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99F08" w14:textId="77777777" w:rsidR="007D4372" w:rsidRDefault="007D4372" w:rsidP="007D4372">
      <w:pPr>
        <w:spacing w:line="360" w:lineRule="auto"/>
        <w:rPr>
          <w:rFonts w:cs="Arial"/>
          <w:b/>
          <w:color w:val="007FAE"/>
          <w:sz w:val="70"/>
          <w:szCs w:val="70"/>
        </w:rPr>
      </w:pPr>
      <w:bookmarkStart w:id="0" w:name="_GoBack"/>
      <w:bookmarkEnd w:id="0"/>
    </w:p>
    <w:p w14:paraId="31E99F09" w14:textId="77777777" w:rsidR="007D4372" w:rsidRDefault="007D4372" w:rsidP="007D4372">
      <w:pPr>
        <w:spacing w:line="360" w:lineRule="auto"/>
        <w:rPr>
          <w:rFonts w:cs="Arial"/>
          <w:b/>
          <w:color w:val="007FAE"/>
          <w:sz w:val="70"/>
          <w:szCs w:val="70"/>
        </w:rPr>
      </w:pPr>
    </w:p>
    <w:p w14:paraId="3C6F6AD1" w14:textId="77777777" w:rsidR="00295459" w:rsidRDefault="007D4372" w:rsidP="00BE7DAC">
      <w:pPr>
        <w:spacing w:line="360" w:lineRule="auto"/>
        <w:rPr>
          <w:rFonts w:cs="Arial"/>
          <w:b/>
          <w:color w:val="007FAE"/>
          <w:sz w:val="70"/>
          <w:szCs w:val="70"/>
        </w:rPr>
      </w:pPr>
      <w:r w:rsidRPr="005759D3">
        <w:rPr>
          <w:rFonts w:cs="Arial"/>
          <w:b/>
          <w:color w:val="007FAE"/>
          <w:sz w:val="70"/>
          <w:szCs w:val="70"/>
        </w:rPr>
        <w:t>Toelichting op het aanvraagformulier</w:t>
      </w:r>
      <w:r w:rsidR="00BE7DAC">
        <w:rPr>
          <w:rFonts w:cs="Arial"/>
          <w:b/>
          <w:color w:val="007FAE"/>
          <w:sz w:val="70"/>
          <w:szCs w:val="70"/>
        </w:rPr>
        <w:t xml:space="preserve"> </w:t>
      </w:r>
    </w:p>
    <w:p w14:paraId="31E99F0A" w14:textId="1961BB54" w:rsidR="007D4372" w:rsidRPr="00295459" w:rsidRDefault="00BE7DAC" w:rsidP="00BE7DAC">
      <w:pPr>
        <w:spacing w:line="360" w:lineRule="auto"/>
        <w:rPr>
          <w:rFonts w:cs="Arial"/>
          <w:b/>
          <w:color w:val="007FAE"/>
          <w:sz w:val="36"/>
          <w:szCs w:val="36"/>
        </w:rPr>
      </w:pPr>
      <w:r w:rsidRPr="00295459">
        <w:rPr>
          <w:rFonts w:cs="Arial"/>
          <w:b/>
          <w:color w:val="007FAE"/>
          <w:sz w:val="36"/>
          <w:szCs w:val="36"/>
        </w:rPr>
        <w:t>voor leveringsvergunning elektriciteit en gas</w:t>
      </w:r>
    </w:p>
    <w:p w14:paraId="2AEE5122" w14:textId="77777777" w:rsidR="00132151" w:rsidRDefault="00132151" w:rsidP="00132151">
      <w:pPr>
        <w:rPr>
          <w:szCs w:val="19"/>
        </w:rPr>
      </w:pPr>
    </w:p>
    <w:p w14:paraId="2B3CC85A" w14:textId="77777777" w:rsidR="00132151" w:rsidRDefault="00132151" w:rsidP="00132151">
      <w:pPr>
        <w:rPr>
          <w:szCs w:val="19"/>
        </w:rPr>
      </w:pPr>
    </w:p>
    <w:p w14:paraId="55DEF3F8" w14:textId="77777777" w:rsidR="00132151" w:rsidRDefault="00132151" w:rsidP="00132151">
      <w:pPr>
        <w:rPr>
          <w:szCs w:val="19"/>
        </w:rPr>
      </w:pPr>
    </w:p>
    <w:p w14:paraId="654251AD" w14:textId="77777777" w:rsidR="00132151" w:rsidRDefault="00132151" w:rsidP="00132151">
      <w:pPr>
        <w:rPr>
          <w:szCs w:val="19"/>
        </w:rPr>
      </w:pPr>
    </w:p>
    <w:p w14:paraId="3C4438DB" w14:textId="77777777" w:rsidR="00132151" w:rsidRDefault="00132151" w:rsidP="00132151">
      <w:pPr>
        <w:rPr>
          <w:szCs w:val="19"/>
        </w:rPr>
      </w:pPr>
    </w:p>
    <w:p w14:paraId="3AD49C85" w14:textId="77777777" w:rsidR="00132151" w:rsidRDefault="00132151" w:rsidP="00132151">
      <w:pPr>
        <w:rPr>
          <w:szCs w:val="19"/>
        </w:rPr>
      </w:pPr>
    </w:p>
    <w:p w14:paraId="09855C08" w14:textId="77777777" w:rsidR="00132151" w:rsidRDefault="00132151" w:rsidP="00132151">
      <w:pPr>
        <w:rPr>
          <w:szCs w:val="19"/>
        </w:rPr>
      </w:pPr>
    </w:p>
    <w:p w14:paraId="5C285DD8" w14:textId="77777777" w:rsidR="00132151" w:rsidRDefault="00132151" w:rsidP="00132151">
      <w:pPr>
        <w:rPr>
          <w:szCs w:val="19"/>
        </w:rPr>
      </w:pPr>
    </w:p>
    <w:p w14:paraId="13A5177D" w14:textId="77777777" w:rsidR="00132151" w:rsidRDefault="00132151" w:rsidP="00132151">
      <w:pPr>
        <w:rPr>
          <w:szCs w:val="19"/>
        </w:rPr>
      </w:pPr>
    </w:p>
    <w:p w14:paraId="3F82DF17" w14:textId="77777777" w:rsidR="00132151" w:rsidRDefault="00132151" w:rsidP="00132151">
      <w:pPr>
        <w:rPr>
          <w:szCs w:val="19"/>
        </w:rPr>
      </w:pPr>
    </w:p>
    <w:p w14:paraId="1AB5568A" w14:textId="77777777" w:rsidR="00132151" w:rsidRDefault="00132151" w:rsidP="00132151">
      <w:pPr>
        <w:rPr>
          <w:szCs w:val="19"/>
        </w:rPr>
      </w:pPr>
    </w:p>
    <w:p w14:paraId="39C5B62A" w14:textId="77777777" w:rsidR="00132151" w:rsidRDefault="00132151" w:rsidP="00132151">
      <w:pPr>
        <w:rPr>
          <w:szCs w:val="19"/>
        </w:rPr>
      </w:pPr>
    </w:p>
    <w:p w14:paraId="70EA2E6A" w14:textId="77777777" w:rsidR="00132151" w:rsidRDefault="00132151" w:rsidP="00132151">
      <w:pPr>
        <w:rPr>
          <w:szCs w:val="19"/>
        </w:rPr>
      </w:pPr>
    </w:p>
    <w:p w14:paraId="63038B72" w14:textId="77777777" w:rsidR="00132151" w:rsidRDefault="00132151" w:rsidP="00132151">
      <w:pPr>
        <w:rPr>
          <w:szCs w:val="19"/>
        </w:rPr>
      </w:pPr>
    </w:p>
    <w:p w14:paraId="1A0986AF" w14:textId="77777777" w:rsidR="00132151" w:rsidRDefault="00132151" w:rsidP="00132151">
      <w:pPr>
        <w:rPr>
          <w:szCs w:val="19"/>
        </w:rPr>
      </w:pPr>
    </w:p>
    <w:p w14:paraId="7A809B1F" w14:textId="77777777" w:rsidR="00132151" w:rsidRDefault="00132151" w:rsidP="00132151">
      <w:pPr>
        <w:rPr>
          <w:szCs w:val="19"/>
        </w:rPr>
      </w:pPr>
    </w:p>
    <w:p w14:paraId="32CBF344" w14:textId="77777777" w:rsidR="00132151" w:rsidRDefault="00132151" w:rsidP="00132151">
      <w:pPr>
        <w:rPr>
          <w:szCs w:val="19"/>
        </w:rPr>
      </w:pPr>
    </w:p>
    <w:p w14:paraId="55404D0C" w14:textId="77777777" w:rsidR="00132151" w:rsidRDefault="00132151" w:rsidP="00132151">
      <w:pPr>
        <w:rPr>
          <w:szCs w:val="19"/>
        </w:rPr>
      </w:pPr>
    </w:p>
    <w:p w14:paraId="1ED89AEE" w14:textId="77777777" w:rsidR="00132151" w:rsidRDefault="00132151" w:rsidP="00132151">
      <w:pPr>
        <w:rPr>
          <w:szCs w:val="19"/>
        </w:rPr>
      </w:pPr>
    </w:p>
    <w:p w14:paraId="76BC6091" w14:textId="77777777" w:rsidR="00132151" w:rsidRDefault="00132151" w:rsidP="00132151">
      <w:pPr>
        <w:rPr>
          <w:szCs w:val="19"/>
        </w:rPr>
      </w:pPr>
    </w:p>
    <w:p w14:paraId="103680C0" w14:textId="13AB3C80" w:rsidR="00132151" w:rsidRDefault="00132151" w:rsidP="00132151">
      <w:pPr>
        <w:jc w:val="center"/>
      </w:pPr>
      <w:r>
        <w:t>Versie van 1 juli 2019</w:t>
      </w:r>
    </w:p>
    <w:p w14:paraId="0BDA6120" w14:textId="79AA8189" w:rsidR="00F16882" w:rsidRDefault="00F16882" w:rsidP="00132151">
      <w:pPr>
        <w:jc w:val="center"/>
      </w:pPr>
      <w:r w:rsidRPr="00457461">
        <w:rPr>
          <w:sz w:val="16"/>
          <w:szCs w:val="16"/>
        </w:rPr>
        <w:t xml:space="preserve">Vastgesteld bij Besluit van 27 juni 2019 met kenmerk </w:t>
      </w:r>
      <w:r w:rsidR="00547019" w:rsidRPr="00547019">
        <w:rPr>
          <w:sz w:val="16"/>
          <w:szCs w:val="16"/>
        </w:rPr>
        <w:t>ACM/UIT/513956</w:t>
      </w:r>
    </w:p>
    <w:p w14:paraId="31E99F0B" w14:textId="77777777" w:rsidR="0016252A" w:rsidRPr="00610D37" w:rsidRDefault="0016252A" w:rsidP="007D4372">
      <w:pPr>
        <w:spacing w:line="300" w:lineRule="exact"/>
        <w:rPr>
          <w:szCs w:val="19"/>
        </w:rPr>
      </w:pPr>
    </w:p>
    <w:p w14:paraId="43D50AB4" w14:textId="77777777" w:rsidR="00132151" w:rsidRDefault="00132151">
      <w:pPr>
        <w:widowControl/>
        <w:spacing w:line="240" w:lineRule="auto"/>
        <w:rPr>
          <w:b/>
          <w:sz w:val="28"/>
          <w:szCs w:val="28"/>
        </w:rPr>
      </w:pPr>
      <w:r>
        <w:rPr>
          <w:b/>
          <w:sz w:val="28"/>
          <w:szCs w:val="28"/>
        </w:rPr>
        <w:br w:type="page"/>
      </w:r>
    </w:p>
    <w:p w14:paraId="31E99F0C" w14:textId="64FFC929" w:rsidR="00B4534E" w:rsidRPr="005759D3" w:rsidRDefault="00B4534E" w:rsidP="00B4534E">
      <w:pPr>
        <w:rPr>
          <w:b/>
          <w:sz w:val="28"/>
          <w:szCs w:val="28"/>
        </w:rPr>
      </w:pPr>
      <w:r w:rsidRPr="005759D3">
        <w:rPr>
          <w:b/>
          <w:sz w:val="28"/>
          <w:szCs w:val="28"/>
        </w:rPr>
        <w:lastRenderedPageBreak/>
        <w:t>Inhoud</w:t>
      </w:r>
    </w:p>
    <w:p w14:paraId="31E99F0D" w14:textId="77777777" w:rsidR="00B4534E" w:rsidRPr="00B4534E" w:rsidRDefault="00B4534E" w:rsidP="00B4534E">
      <w:pPr>
        <w:pStyle w:val="Inhopg1"/>
        <w:tabs>
          <w:tab w:val="left" w:pos="400"/>
          <w:tab w:val="right" w:leader="dot" w:pos="8352"/>
        </w:tabs>
        <w:spacing w:after="0"/>
        <w:rPr>
          <w:rFonts w:asciiTheme="minorHAnsi" w:eastAsiaTheme="minorEastAsia" w:hAnsiTheme="minorHAnsi" w:cstheme="minorBidi"/>
          <w:b w:val="0"/>
          <w:bCs w:val="0"/>
          <w:noProof/>
          <w:szCs w:val="19"/>
        </w:rPr>
      </w:pPr>
      <w:r w:rsidRPr="00B4534E">
        <w:rPr>
          <w:szCs w:val="19"/>
        </w:rPr>
        <w:fldChar w:fldCharType="begin"/>
      </w:r>
      <w:r w:rsidRPr="00B4534E">
        <w:rPr>
          <w:szCs w:val="19"/>
        </w:rPr>
        <w:instrText xml:space="preserve"> TOC \o "1-3" \h \z \u </w:instrText>
      </w:r>
      <w:r w:rsidRPr="00B4534E">
        <w:rPr>
          <w:szCs w:val="19"/>
        </w:rPr>
        <w:fldChar w:fldCharType="separate"/>
      </w:r>
      <w:hyperlink w:anchor="_Toc408913202" w:history="1">
        <w:r w:rsidRPr="00B4534E">
          <w:rPr>
            <w:rStyle w:val="Hyperlink"/>
            <w:noProof/>
            <w:sz w:val="19"/>
            <w:szCs w:val="19"/>
          </w:rPr>
          <w:t>1</w:t>
        </w:r>
        <w:r w:rsidRPr="00B4534E">
          <w:rPr>
            <w:rFonts w:asciiTheme="minorHAnsi" w:eastAsiaTheme="minorEastAsia" w:hAnsiTheme="minorHAnsi" w:cstheme="minorBidi"/>
            <w:b w:val="0"/>
            <w:bCs w:val="0"/>
            <w:noProof/>
            <w:szCs w:val="19"/>
          </w:rPr>
          <w:tab/>
        </w:r>
        <w:r w:rsidRPr="00B4534E">
          <w:rPr>
            <w:rStyle w:val="Hyperlink"/>
            <w:noProof/>
            <w:sz w:val="19"/>
            <w:szCs w:val="19"/>
          </w:rPr>
          <w:t>Inleiding</w:t>
        </w:r>
        <w:r w:rsidRPr="00B4534E">
          <w:rPr>
            <w:noProof/>
            <w:webHidden/>
            <w:szCs w:val="19"/>
          </w:rPr>
          <w:tab/>
        </w:r>
        <w:r w:rsidRPr="00B4534E">
          <w:rPr>
            <w:noProof/>
            <w:webHidden/>
            <w:szCs w:val="19"/>
          </w:rPr>
          <w:fldChar w:fldCharType="begin"/>
        </w:r>
        <w:r w:rsidRPr="00B4534E">
          <w:rPr>
            <w:noProof/>
            <w:webHidden/>
            <w:szCs w:val="19"/>
          </w:rPr>
          <w:instrText xml:space="preserve"> PAGEREF _Toc408913202 \h </w:instrText>
        </w:r>
        <w:r w:rsidRPr="00B4534E">
          <w:rPr>
            <w:noProof/>
            <w:webHidden/>
            <w:szCs w:val="19"/>
          </w:rPr>
        </w:r>
        <w:r w:rsidRPr="00B4534E">
          <w:rPr>
            <w:noProof/>
            <w:webHidden/>
            <w:szCs w:val="19"/>
          </w:rPr>
          <w:fldChar w:fldCharType="separate"/>
        </w:r>
        <w:r w:rsidR="00115D20">
          <w:rPr>
            <w:noProof/>
            <w:webHidden/>
            <w:szCs w:val="19"/>
          </w:rPr>
          <w:t>3</w:t>
        </w:r>
        <w:r w:rsidRPr="00B4534E">
          <w:rPr>
            <w:noProof/>
            <w:webHidden/>
            <w:szCs w:val="19"/>
          </w:rPr>
          <w:fldChar w:fldCharType="end"/>
        </w:r>
      </w:hyperlink>
    </w:p>
    <w:p w14:paraId="31E99F0E"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03" w:history="1">
        <w:r w:rsidR="00B4534E" w:rsidRPr="00B4534E">
          <w:rPr>
            <w:rStyle w:val="Hyperlink"/>
            <w:noProof/>
            <w:sz w:val="19"/>
            <w:szCs w:val="19"/>
          </w:rPr>
          <w:t>1.1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Algemene instructie aanvraagformulier</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_Toc408913203 \h </w:instrText>
        </w:r>
        <w:r w:rsidR="00B4534E" w:rsidRPr="00B4534E">
          <w:rPr>
            <w:noProof/>
            <w:webHidden/>
            <w:szCs w:val="19"/>
          </w:rPr>
        </w:r>
        <w:r w:rsidR="00B4534E" w:rsidRPr="00B4534E">
          <w:rPr>
            <w:noProof/>
            <w:webHidden/>
            <w:szCs w:val="19"/>
          </w:rPr>
          <w:fldChar w:fldCharType="separate"/>
        </w:r>
        <w:r w:rsidR="00115D20">
          <w:rPr>
            <w:noProof/>
            <w:webHidden/>
            <w:szCs w:val="19"/>
          </w:rPr>
          <w:t>3</w:t>
        </w:r>
        <w:r w:rsidR="00B4534E" w:rsidRPr="00B4534E">
          <w:rPr>
            <w:noProof/>
            <w:webHidden/>
            <w:szCs w:val="19"/>
          </w:rPr>
          <w:fldChar w:fldCharType="end"/>
        </w:r>
      </w:hyperlink>
    </w:p>
    <w:p w14:paraId="31E99F0F"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04" w:history="1">
        <w:r w:rsidR="00B4534E" w:rsidRPr="00B4534E">
          <w:rPr>
            <w:rStyle w:val="Hyperlink"/>
            <w:noProof/>
            <w:sz w:val="19"/>
            <w:szCs w:val="19"/>
          </w:rPr>
          <w:t>1.2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Aanvraagprocedure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_Toc408913204 \h </w:instrText>
        </w:r>
        <w:r w:rsidR="00B4534E" w:rsidRPr="00B4534E">
          <w:rPr>
            <w:noProof/>
            <w:webHidden/>
            <w:szCs w:val="19"/>
          </w:rPr>
        </w:r>
        <w:r w:rsidR="00B4534E" w:rsidRPr="00B4534E">
          <w:rPr>
            <w:noProof/>
            <w:webHidden/>
            <w:szCs w:val="19"/>
          </w:rPr>
          <w:fldChar w:fldCharType="separate"/>
        </w:r>
        <w:r w:rsidR="00115D20">
          <w:rPr>
            <w:noProof/>
            <w:webHidden/>
            <w:szCs w:val="19"/>
          </w:rPr>
          <w:t>4</w:t>
        </w:r>
        <w:r w:rsidR="00B4534E" w:rsidRPr="00B4534E">
          <w:rPr>
            <w:noProof/>
            <w:webHidden/>
            <w:szCs w:val="19"/>
          </w:rPr>
          <w:fldChar w:fldCharType="end"/>
        </w:r>
      </w:hyperlink>
    </w:p>
    <w:p w14:paraId="31E99F10"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05" w:history="1">
        <w:r w:rsidR="00B4534E" w:rsidRPr="00B4534E">
          <w:rPr>
            <w:rStyle w:val="Hyperlink"/>
            <w:noProof/>
            <w:sz w:val="19"/>
            <w:szCs w:val="19"/>
          </w:rPr>
          <w:t>1.2.1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Controle volledigheid van de aanvraag</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_Toc408913205 \h </w:instrText>
        </w:r>
        <w:r w:rsidR="00B4534E" w:rsidRPr="00B4534E">
          <w:rPr>
            <w:noProof/>
            <w:webHidden/>
            <w:szCs w:val="19"/>
          </w:rPr>
        </w:r>
        <w:r w:rsidR="00B4534E" w:rsidRPr="00B4534E">
          <w:rPr>
            <w:noProof/>
            <w:webHidden/>
            <w:szCs w:val="19"/>
          </w:rPr>
          <w:fldChar w:fldCharType="separate"/>
        </w:r>
        <w:r w:rsidR="00115D20">
          <w:rPr>
            <w:noProof/>
            <w:webHidden/>
            <w:szCs w:val="19"/>
          </w:rPr>
          <w:t>4</w:t>
        </w:r>
        <w:r w:rsidR="00B4534E" w:rsidRPr="00B4534E">
          <w:rPr>
            <w:noProof/>
            <w:webHidden/>
            <w:szCs w:val="19"/>
          </w:rPr>
          <w:fldChar w:fldCharType="end"/>
        </w:r>
      </w:hyperlink>
    </w:p>
    <w:p w14:paraId="31E99F11"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06" w:history="1">
        <w:r w:rsidR="00B4534E" w:rsidRPr="00B4534E">
          <w:rPr>
            <w:rStyle w:val="Hyperlink"/>
            <w:noProof/>
            <w:sz w:val="19"/>
            <w:szCs w:val="19"/>
          </w:rPr>
          <w:t>1.2.2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Inhoudelijke behandeling</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_Toc408913206 \h </w:instrText>
        </w:r>
        <w:r w:rsidR="00B4534E" w:rsidRPr="00B4534E">
          <w:rPr>
            <w:noProof/>
            <w:webHidden/>
            <w:szCs w:val="19"/>
          </w:rPr>
        </w:r>
        <w:r w:rsidR="00B4534E" w:rsidRPr="00B4534E">
          <w:rPr>
            <w:noProof/>
            <w:webHidden/>
            <w:szCs w:val="19"/>
          </w:rPr>
          <w:fldChar w:fldCharType="separate"/>
        </w:r>
        <w:r w:rsidR="00115D20">
          <w:rPr>
            <w:noProof/>
            <w:webHidden/>
            <w:szCs w:val="19"/>
          </w:rPr>
          <w:t>5</w:t>
        </w:r>
        <w:r w:rsidR="00B4534E" w:rsidRPr="00B4534E">
          <w:rPr>
            <w:noProof/>
            <w:webHidden/>
            <w:szCs w:val="19"/>
          </w:rPr>
          <w:fldChar w:fldCharType="end"/>
        </w:r>
      </w:hyperlink>
    </w:p>
    <w:p w14:paraId="31E99F12"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07" w:history="1">
        <w:r w:rsidR="00B4534E" w:rsidRPr="00B4534E">
          <w:rPr>
            <w:rStyle w:val="Hyperlink"/>
            <w:noProof/>
            <w:sz w:val="19"/>
            <w:szCs w:val="19"/>
          </w:rPr>
          <w:t>1.2.3</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Beslistermijn</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_Toc408913207 \h </w:instrText>
        </w:r>
        <w:r w:rsidR="00B4534E" w:rsidRPr="00B4534E">
          <w:rPr>
            <w:noProof/>
            <w:webHidden/>
            <w:szCs w:val="19"/>
          </w:rPr>
        </w:r>
        <w:r w:rsidR="00B4534E" w:rsidRPr="00B4534E">
          <w:rPr>
            <w:noProof/>
            <w:webHidden/>
            <w:szCs w:val="19"/>
          </w:rPr>
          <w:fldChar w:fldCharType="separate"/>
        </w:r>
        <w:r w:rsidR="00115D20">
          <w:rPr>
            <w:noProof/>
            <w:webHidden/>
            <w:szCs w:val="19"/>
          </w:rPr>
          <w:t>5</w:t>
        </w:r>
        <w:r w:rsidR="00B4534E" w:rsidRPr="00B4534E">
          <w:rPr>
            <w:noProof/>
            <w:webHidden/>
            <w:szCs w:val="19"/>
          </w:rPr>
          <w:fldChar w:fldCharType="end"/>
        </w:r>
      </w:hyperlink>
    </w:p>
    <w:p w14:paraId="31E99F13"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08" w:history="1">
        <w:r w:rsidR="00B4534E" w:rsidRPr="00B4534E">
          <w:rPr>
            <w:rStyle w:val="Hyperlink"/>
            <w:noProof/>
            <w:sz w:val="19"/>
            <w:szCs w:val="19"/>
          </w:rPr>
          <w:t>1.2.4</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Vaststelling van het besluit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_Toc408913208 \h </w:instrText>
        </w:r>
        <w:r w:rsidR="00B4534E" w:rsidRPr="00B4534E">
          <w:rPr>
            <w:noProof/>
            <w:webHidden/>
            <w:szCs w:val="19"/>
          </w:rPr>
        </w:r>
        <w:r w:rsidR="00B4534E" w:rsidRPr="00B4534E">
          <w:rPr>
            <w:noProof/>
            <w:webHidden/>
            <w:szCs w:val="19"/>
          </w:rPr>
          <w:fldChar w:fldCharType="separate"/>
        </w:r>
        <w:r w:rsidR="00115D20">
          <w:rPr>
            <w:noProof/>
            <w:webHidden/>
            <w:szCs w:val="19"/>
          </w:rPr>
          <w:t>5</w:t>
        </w:r>
        <w:r w:rsidR="00B4534E" w:rsidRPr="00B4534E">
          <w:rPr>
            <w:noProof/>
            <w:webHidden/>
            <w:szCs w:val="19"/>
          </w:rPr>
          <w:fldChar w:fldCharType="end"/>
        </w:r>
      </w:hyperlink>
    </w:p>
    <w:p w14:paraId="31E99F14"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09" w:history="1">
        <w:r w:rsidR="00B4534E" w:rsidRPr="00B4534E">
          <w:rPr>
            <w:rStyle w:val="Hyperlink"/>
            <w:noProof/>
            <w:sz w:val="19"/>
            <w:szCs w:val="19"/>
          </w:rPr>
          <w:t>1.2.5</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Kosten vergunningaanvraag</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_Toc408913209 \h </w:instrText>
        </w:r>
        <w:r w:rsidR="00B4534E" w:rsidRPr="00B4534E">
          <w:rPr>
            <w:noProof/>
            <w:webHidden/>
            <w:szCs w:val="19"/>
          </w:rPr>
        </w:r>
        <w:r w:rsidR="00B4534E" w:rsidRPr="00B4534E">
          <w:rPr>
            <w:noProof/>
            <w:webHidden/>
            <w:szCs w:val="19"/>
          </w:rPr>
          <w:fldChar w:fldCharType="separate"/>
        </w:r>
        <w:r w:rsidR="00115D20">
          <w:rPr>
            <w:noProof/>
            <w:webHidden/>
            <w:szCs w:val="19"/>
          </w:rPr>
          <w:t>5</w:t>
        </w:r>
        <w:r w:rsidR="00B4534E" w:rsidRPr="00B4534E">
          <w:rPr>
            <w:noProof/>
            <w:webHidden/>
            <w:szCs w:val="19"/>
          </w:rPr>
          <w:fldChar w:fldCharType="end"/>
        </w:r>
      </w:hyperlink>
    </w:p>
    <w:p w14:paraId="31E99F15" w14:textId="77777777" w:rsidR="00B4534E" w:rsidRPr="00B4534E" w:rsidRDefault="00645030" w:rsidP="00B4534E">
      <w:pPr>
        <w:pStyle w:val="Inhopg1"/>
        <w:tabs>
          <w:tab w:val="left" w:pos="400"/>
          <w:tab w:val="right" w:leader="dot" w:pos="8352"/>
        </w:tabs>
        <w:spacing w:after="0"/>
        <w:rPr>
          <w:rFonts w:asciiTheme="minorHAnsi" w:eastAsiaTheme="minorEastAsia" w:hAnsiTheme="minorHAnsi" w:cstheme="minorBidi"/>
          <w:b w:val="0"/>
          <w:bCs w:val="0"/>
          <w:noProof/>
          <w:szCs w:val="19"/>
        </w:rPr>
      </w:pPr>
      <w:hyperlink w:anchor="_Toc408913210" w:history="1">
        <w:r w:rsidR="00B4534E" w:rsidRPr="00B4534E">
          <w:rPr>
            <w:rStyle w:val="Hyperlink"/>
            <w:rFonts w:eastAsia="Calibri"/>
            <w:noProof/>
            <w:sz w:val="19"/>
            <w:szCs w:val="19"/>
            <w:lang w:eastAsia="en-US"/>
          </w:rPr>
          <w:t>2</w:t>
        </w:r>
        <w:r w:rsidR="00B4534E" w:rsidRPr="00B4534E">
          <w:rPr>
            <w:rFonts w:asciiTheme="minorHAnsi" w:eastAsiaTheme="minorEastAsia" w:hAnsiTheme="minorHAnsi" w:cstheme="minorBidi"/>
            <w:b w:val="0"/>
            <w:bCs w:val="0"/>
            <w:noProof/>
            <w:szCs w:val="19"/>
          </w:rPr>
          <w:tab/>
        </w:r>
        <w:r w:rsidR="00B4534E" w:rsidRPr="00B4534E">
          <w:rPr>
            <w:rStyle w:val="Hyperlink"/>
            <w:rFonts w:eastAsia="Calibri"/>
            <w:noProof/>
            <w:sz w:val="19"/>
            <w:szCs w:val="19"/>
            <w:lang w:eastAsia="en-US"/>
          </w:rPr>
          <w:t>Informatie over de aanvrager</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_Toc408913210 \h </w:instrText>
        </w:r>
        <w:r w:rsidR="00B4534E" w:rsidRPr="00B4534E">
          <w:rPr>
            <w:noProof/>
            <w:webHidden/>
            <w:szCs w:val="19"/>
          </w:rPr>
        </w:r>
        <w:r w:rsidR="00B4534E" w:rsidRPr="00B4534E">
          <w:rPr>
            <w:noProof/>
            <w:webHidden/>
            <w:szCs w:val="19"/>
          </w:rPr>
          <w:fldChar w:fldCharType="separate"/>
        </w:r>
        <w:r w:rsidR="00115D20">
          <w:rPr>
            <w:noProof/>
            <w:webHidden/>
            <w:szCs w:val="19"/>
          </w:rPr>
          <w:t>6</w:t>
        </w:r>
        <w:r w:rsidR="00B4534E" w:rsidRPr="00B4534E">
          <w:rPr>
            <w:noProof/>
            <w:webHidden/>
            <w:szCs w:val="19"/>
          </w:rPr>
          <w:fldChar w:fldCharType="end"/>
        </w:r>
      </w:hyperlink>
    </w:p>
    <w:p w14:paraId="31E99F16" w14:textId="77777777" w:rsidR="00B4534E" w:rsidRPr="00B4534E" w:rsidRDefault="00645030" w:rsidP="00B4534E">
      <w:pPr>
        <w:pStyle w:val="Inhopg1"/>
        <w:tabs>
          <w:tab w:val="left" w:pos="400"/>
          <w:tab w:val="right" w:leader="dot" w:pos="8352"/>
        </w:tabs>
        <w:spacing w:after="0"/>
        <w:rPr>
          <w:rFonts w:asciiTheme="minorHAnsi" w:eastAsiaTheme="minorEastAsia" w:hAnsiTheme="minorHAnsi" w:cstheme="minorBidi"/>
          <w:b w:val="0"/>
          <w:bCs w:val="0"/>
          <w:noProof/>
          <w:szCs w:val="19"/>
        </w:rPr>
      </w:pPr>
      <w:hyperlink w:anchor="_Toc408913211" w:history="1">
        <w:r w:rsidR="00B4534E" w:rsidRPr="00B4534E">
          <w:rPr>
            <w:rStyle w:val="Hyperlink"/>
            <w:noProof/>
            <w:sz w:val="19"/>
            <w:szCs w:val="19"/>
          </w:rPr>
          <w:t>3</w:t>
        </w:r>
        <w:r w:rsidR="00B4534E" w:rsidRPr="00B4534E">
          <w:rPr>
            <w:rFonts w:asciiTheme="minorHAnsi" w:eastAsiaTheme="minorEastAsia" w:hAnsiTheme="minorHAnsi" w:cstheme="minorBidi"/>
            <w:b w:val="0"/>
            <w:bCs w:val="0"/>
            <w:noProof/>
            <w:szCs w:val="19"/>
          </w:rPr>
          <w:tab/>
        </w:r>
        <w:r w:rsidR="00B4534E" w:rsidRPr="00B4534E">
          <w:rPr>
            <w:rStyle w:val="Hyperlink"/>
            <w:noProof/>
            <w:sz w:val="19"/>
            <w:szCs w:val="19"/>
          </w:rPr>
          <w:t>Organisatorische kwaliteit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_Toc408913211 \h </w:instrText>
        </w:r>
        <w:r w:rsidR="00B4534E" w:rsidRPr="00B4534E">
          <w:rPr>
            <w:noProof/>
            <w:webHidden/>
            <w:szCs w:val="19"/>
          </w:rPr>
        </w:r>
        <w:r w:rsidR="00B4534E" w:rsidRPr="00B4534E">
          <w:rPr>
            <w:noProof/>
            <w:webHidden/>
            <w:szCs w:val="19"/>
          </w:rPr>
          <w:fldChar w:fldCharType="separate"/>
        </w:r>
        <w:r w:rsidR="00115D20">
          <w:rPr>
            <w:noProof/>
            <w:webHidden/>
            <w:szCs w:val="19"/>
          </w:rPr>
          <w:t>6</w:t>
        </w:r>
        <w:r w:rsidR="00B4534E" w:rsidRPr="00B4534E">
          <w:rPr>
            <w:noProof/>
            <w:webHidden/>
            <w:szCs w:val="19"/>
          </w:rPr>
          <w:fldChar w:fldCharType="end"/>
        </w:r>
      </w:hyperlink>
    </w:p>
    <w:p w14:paraId="31E99F17"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12" w:history="1">
        <w:r w:rsidR="00B4534E" w:rsidRPr="00B4534E">
          <w:rPr>
            <w:rStyle w:val="Hyperlink"/>
            <w:noProof/>
            <w:sz w:val="19"/>
            <w:szCs w:val="19"/>
          </w:rPr>
          <w:t>3.1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Algemene informatie beschrijving organisatie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_Toc408913212 \h </w:instrText>
        </w:r>
        <w:r w:rsidR="00B4534E" w:rsidRPr="00B4534E">
          <w:rPr>
            <w:noProof/>
            <w:webHidden/>
            <w:szCs w:val="19"/>
          </w:rPr>
        </w:r>
        <w:r w:rsidR="00B4534E" w:rsidRPr="00B4534E">
          <w:rPr>
            <w:noProof/>
            <w:webHidden/>
            <w:szCs w:val="19"/>
          </w:rPr>
          <w:fldChar w:fldCharType="separate"/>
        </w:r>
        <w:r w:rsidR="00115D20">
          <w:rPr>
            <w:noProof/>
            <w:webHidden/>
            <w:szCs w:val="19"/>
          </w:rPr>
          <w:t>6</w:t>
        </w:r>
        <w:r w:rsidR="00B4534E" w:rsidRPr="00B4534E">
          <w:rPr>
            <w:noProof/>
            <w:webHidden/>
            <w:szCs w:val="19"/>
          </w:rPr>
          <w:fldChar w:fldCharType="end"/>
        </w:r>
      </w:hyperlink>
    </w:p>
    <w:p w14:paraId="31E99F18"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13" w:history="1">
        <w:r w:rsidR="00B4534E" w:rsidRPr="00B4534E">
          <w:rPr>
            <w:rStyle w:val="Hyperlink"/>
            <w:noProof/>
            <w:sz w:val="19"/>
            <w:szCs w:val="19"/>
          </w:rPr>
          <w:t>3.2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Administratieve organisatie en interne controle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_Toc408913213 \h </w:instrText>
        </w:r>
        <w:r w:rsidR="00B4534E" w:rsidRPr="00B4534E">
          <w:rPr>
            <w:noProof/>
            <w:webHidden/>
            <w:szCs w:val="19"/>
          </w:rPr>
        </w:r>
        <w:r w:rsidR="00B4534E" w:rsidRPr="00B4534E">
          <w:rPr>
            <w:noProof/>
            <w:webHidden/>
            <w:szCs w:val="19"/>
          </w:rPr>
          <w:fldChar w:fldCharType="separate"/>
        </w:r>
        <w:r w:rsidR="00115D20">
          <w:rPr>
            <w:noProof/>
            <w:webHidden/>
            <w:szCs w:val="19"/>
          </w:rPr>
          <w:t>6</w:t>
        </w:r>
        <w:r w:rsidR="00B4534E" w:rsidRPr="00B4534E">
          <w:rPr>
            <w:noProof/>
            <w:webHidden/>
            <w:szCs w:val="19"/>
          </w:rPr>
          <w:fldChar w:fldCharType="end"/>
        </w:r>
      </w:hyperlink>
    </w:p>
    <w:p w14:paraId="31E99F19"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14" w:history="1">
        <w:r w:rsidR="00B4534E" w:rsidRPr="00B4534E">
          <w:rPr>
            <w:rStyle w:val="Hyperlink"/>
            <w:noProof/>
            <w:sz w:val="19"/>
            <w:szCs w:val="19"/>
          </w:rPr>
          <w:t>3.2.1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Administratieve organisatie en interne controle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_Toc408913214 \h </w:instrText>
        </w:r>
        <w:r w:rsidR="00B4534E" w:rsidRPr="00B4534E">
          <w:rPr>
            <w:noProof/>
            <w:webHidden/>
            <w:szCs w:val="19"/>
          </w:rPr>
        </w:r>
        <w:r w:rsidR="00B4534E" w:rsidRPr="00B4534E">
          <w:rPr>
            <w:noProof/>
            <w:webHidden/>
            <w:szCs w:val="19"/>
          </w:rPr>
          <w:fldChar w:fldCharType="separate"/>
        </w:r>
        <w:r w:rsidR="00115D20">
          <w:rPr>
            <w:noProof/>
            <w:webHidden/>
            <w:szCs w:val="19"/>
          </w:rPr>
          <w:t>6</w:t>
        </w:r>
        <w:r w:rsidR="00B4534E" w:rsidRPr="00B4534E">
          <w:rPr>
            <w:noProof/>
            <w:webHidden/>
            <w:szCs w:val="19"/>
          </w:rPr>
          <w:fldChar w:fldCharType="end"/>
        </w:r>
      </w:hyperlink>
    </w:p>
    <w:p w14:paraId="31E99F1A"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15" w:history="1">
        <w:r w:rsidR="00B4534E" w:rsidRPr="00B4534E">
          <w:rPr>
            <w:rStyle w:val="Hyperlink"/>
            <w:noProof/>
            <w:sz w:val="19"/>
            <w:szCs w:val="19"/>
          </w:rPr>
          <w:t>3.2.2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Assurance-rapport van een onafhankelijke accountant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_Toc408913215 \h </w:instrText>
        </w:r>
        <w:r w:rsidR="00B4534E" w:rsidRPr="00B4534E">
          <w:rPr>
            <w:noProof/>
            <w:webHidden/>
            <w:szCs w:val="19"/>
          </w:rPr>
        </w:r>
        <w:r w:rsidR="00B4534E" w:rsidRPr="00B4534E">
          <w:rPr>
            <w:noProof/>
            <w:webHidden/>
            <w:szCs w:val="19"/>
          </w:rPr>
          <w:fldChar w:fldCharType="separate"/>
        </w:r>
        <w:r w:rsidR="00115D20">
          <w:rPr>
            <w:noProof/>
            <w:webHidden/>
            <w:szCs w:val="19"/>
          </w:rPr>
          <w:t>8</w:t>
        </w:r>
        <w:r w:rsidR="00B4534E" w:rsidRPr="00B4534E">
          <w:rPr>
            <w:noProof/>
            <w:webHidden/>
            <w:szCs w:val="19"/>
          </w:rPr>
          <w:fldChar w:fldCharType="end"/>
        </w:r>
      </w:hyperlink>
    </w:p>
    <w:p w14:paraId="31E99F1B"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16" w:history="1">
        <w:r w:rsidR="00B4534E" w:rsidRPr="00B4534E">
          <w:rPr>
            <w:rStyle w:val="Hyperlink"/>
            <w:noProof/>
            <w:sz w:val="19"/>
            <w:szCs w:val="19"/>
          </w:rPr>
          <w:t>3.2.3</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Dienstverleningsovereenkomsten</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_Toc408913216 \h </w:instrText>
        </w:r>
        <w:r w:rsidR="00B4534E" w:rsidRPr="00B4534E">
          <w:rPr>
            <w:noProof/>
            <w:webHidden/>
            <w:szCs w:val="19"/>
          </w:rPr>
        </w:r>
        <w:r w:rsidR="00B4534E" w:rsidRPr="00B4534E">
          <w:rPr>
            <w:noProof/>
            <w:webHidden/>
            <w:szCs w:val="19"/>
          </w:rPr>
          <w:fldChar w:fldCharType="separate"/>
        </w:r>
        <w:r w:rsidR="00115D20">
          <w:rPr>
            <w:noProof/>
            <w:webHidden/>
            <w:szCs w:val="19"/>
          </w:rPr>
          <w:t>9</w:t>
        </w:r>
        <w:r w:rsidR="00B4534E" w:rsidRPr="00B4534E">
          <w:rPr>
            <w:noProof/>
            <w:webHidden/>
            <w:szCs w:val="19"/>
          </w:rPr>
          <w:fldChar w:fldCharType="end"/>
        </w:r>
      </w:hyperlink>
    </w:p>
    <w:p w14:paraId="31E99F1C"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17" w:history="1">
        <w:r w:rsidR="00B4534E" w:rsidRPr="00B4534E">
          <w:rPr>
            <w:rStyle w:val="Hyperlink"/>
            <w:noProof/>
            <w:sz w:val="19"/>
            <w:szCs w:val="19"/>
          </w:rPr>
          <w:t>3.3</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EAN-codes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_Toc408913217 \h </w:instrText>
        </w:r>
        <w:r w:rsidR="00B4534E" w:rsidRPr="00B4534E">
          <w:rPr>
            <w:noProof/>
            <w:webHidden/>
            <w:szCs w:val="19"/>
          </w:rPr>
        </w:r>
        <w:r w:rsidR="00B4534E" w:rsidRPr="00B4534E">
          <w:rPr>
            <w:noProof/>
            <w:webHidden/>
            <w:szCs w:val="19"/>
          </w:rPr>
          <w:fldChar w:fldCharType="separate"/>
        </w:r>
        <w:r w:rsidR="00115D20">
          <w:rPr>
            <w:noProof/>
            <w:webHidden/>
            <w:szCs w:val="19"/>
          </w:rPr>
          <w:t>10</w:t>
        </w:r>
        <w:r w:rsidR="00B4534E" w:rsidRPr="00B4534E">
          <w:rPr>
            <w:noProof/>
            <w:webHidden/>
            <w:szCs w:val="19"/>
          </w:rPr>
          <w:fldChar w:fldCharType="end"/>
        </w:r>
      </w:hyperlink>
    </w:p>
    <w:p w14:paraId="31E99F1D"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18" w:history="1">
        <w:r w:rsidR="00B4534E" w:rsidRPr="00B4534E">
          <w:rPr>
            <w:rStyle w:val="Hyperlink"/>
            <w:noProof/>
            <w:sz w:val="19"/>
            <w:szCs w:val="19"/>
          </w:rPr>
          <w:t>3.4</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Gedragscodes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_Toc408913218 \h </w:instrText>
        </w:r>
        <w:r w:rsidR="00B4534E" w:rsidRPr="00B4534E">
          <w:rPr>
            <w:noProof/>
            <w:webHidden/>
            <w:szCs w:val="19"/>
          </w:rPr>
        </w:r>
        <w:r w:rsidR="00B4534E" w:rsidRPr="00B4534E">
          <w:rPr>
            <w:noProof/>
            <w:webHidden/>
            <w:szCs w:val="19"/>
          </w:rPr>
          <w:fldChar w:fldCharType="separate"/>
        </w:r>
        <w:r w:rsidR="00115D20">
          <w:rPr>
            <w:noProof/>
            <w:webHidden/>
            <w:szCs w:val="19"/>
          </w:rPr>
          <w:t>11</w:t>
        </w:r>
        <w:r w:rsidR="00B4534E" w:rsidRPr="00B4534E">
          <w:rPr>
            <w:noProof/>
            <w:webHidden/>
            <w:szCs w:val="19"/>
          </w:rPr>
          <w:fldChar w:fldCharType="end"/>
        </w:r>
      </w:hyperlink>
    </w:p>
    <w:p w14:paraId="31E99F1E"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19" w:history="1">
        <w:r w:rsidR="00B4534E" w:rsidRPr="00B4534E">
          <w:rPr>
            <w:rStyle w:val="Hyperlink"/>
            <w:noProof/>
            <w:sz w:val="19"/>
            <w:szCs w:val="19"/>
          </w:rPr>
          <w:t>3.5</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Registratie geschillencommissie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_Toc408913219 \h </w:instrText>
        </w:r>
        <w:r w:rsidR="00B4534E" w:rsidRPr="00B4534E">
          <w:rPr>
            <w:noProof/>
            <w:webHidden/>
            <w:szCs w:val="19"/>
          </w:rPr>
        </w:r>
        <w:r w:rsidR="00B4534E" w:rsidRPr="00B4534E">
          <w:rPr>
            <w:noProof/>
            <w:webHidden/>
            <w:szCs w:val="19"/>
          </w:rPr>
          <w:fldChar w:fldCharType="separate"/>
        </w:r>
        <w:r w:rsidR="00115D20">
          <w:rPr>
            <w:noProof/>
            <w:webHidden/>
            <w:szCs w:val="19"/>
          </w:rPr>
          <w:t>11</w:t>
        </w:r>
        <w:r w:rsidR="00B4534E" w:rsidRPr="00B4534E">
          <w:rPr>
            <w:noProof/>
            <w:webHidden/>
            <w:szCs w:val="19"/>
          </w:rPr>
          <w:fldChar w:fldCharType="end"/>
        </w:r>
      </w:hyperlink>
    </w:p>
    <w:p w14:paraId="31E99F1F"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20" w:history="1">
        <w:r w:rsidR="00B4534E" w:rsidRPr="00B4534E">
          <w:rPr>
            <w:rStyle w:val="Hyperlink"/>
            <w:noProof/>
            <w:sz w:val="19"/>
            <w:szCs w:val="19"/>
          </w:rPr>
          <w:t>3.6</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Modelcontract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_Toc408913220 \h </w:instrText>
        </w:r>
        <w:r w:rsidR="00B4534E" w:rsidRPr="00B4534E">
          <w:rPr>
            <w:noProof/>
            <w:webHidden/>
            <w:szCs w:val="19"/>
          </w:rPr>
        </w:r>
        <w:r w:rsidR="00B4534E" w:rsidRPr="00B4534E">
          <w:rPr>
            <w:noProof/>
            <w:webHidden/>
            <w:szCs w:val="19"/>
          </w:rPr>
          <w:fldChar w:fldCharType="separate"/>
        </w:r>
        <w:r w:rsidR="00115D20">
          <w:rPr>
            <w:noProof/>
            <w:webHidden/>
            <w:szCs w:val="19"/>
          </w:rPr>
          <w:t>11</w:t>
        </w:r>
        <w:r w:rsidR="00B4534E" w:rsidRPr="00B4534E">
          <w:rPr>
            <w:noProof/>
            <w:webHidden/>
            <w:szCs w:val="19"/>
          </w:rPr>
          <w:fldChar w:fldCharType="end"/>
        </w:r>
      </w:hyperlink>
    </w:p>
    <w:p w14:paraId="31E99F20"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1" w:history="1">
        <w:r w:rsidR="00B4534E" w:rsidRPr="00B4534E">
          <w:rPr>
            <w:rStyle w:val="Hyperlink"/>
            <w:rFonts w:eastAsia="Calibri"/>
            <w:noProof/>
            <w:sz w:val="19"/>
            <w:szCs w:val="19"/>
          </w:rPr>
          <w:t>3.6.1</w:t>
        </w:r>
        <w:r w:rsidR="00B4534E" w:rsidRPr="00B4534E">
          <w:rPr>
            <w:rFonts w:asciiTheme="minorHAnsi" w:eastAsiaTheme="minorEastAsia" w:hAnsiTheme="minorHAnsi" w:cstheme="minorBidi"/>
            <w:bCs w:val="0"/>
            <w:noProof/>
            <w:szCs w:val="19"/>
          </w:rPr>
          <w:tab/>
        </w:r>
        <w:r w:rsidR="00B4534E" w:rsidRPr="00B4534E">
          <w:rPr>
            <w:rStyle w:val="Hyperlink"/>
            <w:rFonts w:eastAsia="Calibri"/>
            <w:noProof/>
            <w:sz w:val="19"/>
            <w:szCs w:val="19"/>
          </w:rPr>
          <w:t>Besluit tot vaststelling van het modelcontract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_Toc408913221 \h </w:instrText>
        </w:r>
        <w:r w:rsidR="00B4534E" w:rsidRPr="00B4534E">
          <w:rPr>
            <w:noProof/>
            <w:webHidden/>
            <w:szCs w:val="19"/>
          </w:rPr>
        </w:r>
        <w:r w:rsidR="00B4534E" w:rsidRPr="00B4534E">
          <w:rPr>
            <w:noProof/>
            <w:webHidden/>
            <w:szCs w:val="19"/>
          </w:rPr>
          <w:fldChar w:fldCharType="separate"/>
        </w:r>
        <w:r w:rsidR="00115D20">
          <w:rPr>
            <w:noProof/>
            <w:webHidden/>
            <w:szCs w:val="19"/>
          </w:rPr>
          <w:t>11</w:t>
        </w:r>
        <w:r w:rsidR="00B4534E" w:rsidRPr="00B4534E">
          <w:rPr>
            <w:noProof/>
            <w:webHidden/>
            <w:szCs w:val="19"/>
          </w:rPr>
          <w:fldChar w:fldCharType="end"/>
        </w:r>
      </w:hyperlink>
    </w:p>
    <w:p w14:paraId="31E99F22"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23" w:history="1">
        <w:r w:rsidR="00B4534E" w:rsidRPr="00B4534E">
          <w:rPr>
            <w:rStyle w:val="Hyperlink"/>
            <w:noProof/>
            <w:sz w:val="19"/>
            <w:szCs w:val="19"/>
          </w:rPr>
          <w:t>3.7</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Vrije contractvormen voor de levering van energie aan kleinverbruikers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_Toc408913223 \h </w:instrText>
        </w:r>
        <w:r w:rsidR="00B4534E" w:rsidRPr="00B4534E">
          <w:rPr>
            <w:noProof/>
            <w:webHidden/>
            <w:szCs w:val="19"/>
          </w:rPr>
        </w:r>
        <w:r w:rsidR="00B4534E" w:rsidRPr="00B4534E">
          <w:rPr>
            <w:noProof/>
            <w:webHidden/>
            <w:szCs w:val="19"/>
          </w:rPr>
          <w:fldChar w:fldCharType="separate"/>
        </w:r>
        <w:r w:rsidR="00115D20">
          <w:rPr>
            <w:noProof/>
            <w:webHidden/>
            <w:szCs w:val="19"/>
          </w:rPr>
          <w:t>12</w:t>
        </w:r>
        <w:r w:rsidR="00B4534E" w:rsidRPr="00B4534E">
          <w:rPr>
            <w:noProof/>
            <w:webHidden/>
            <w:szCs w:val="19"/>
          </w:rPr>
          <w:fldChar w:fldCharType="end"/>
        </w:r>
      </w:hyperlink>
    </w:p>
    <w:p w14:paraId="31E99F23"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4" w:history="1">
        <w:r w:rsidR="00B4534E" w:rsidRPr="00B4534E">
          <w:rPr>
            <w:rStyle w:val="Hyperlink"/>
            <w:noProof/>
            <w:sz w:val="19"/>
            <w:szCs w:val="19"/>
          </w:rPr>
          <w:t>3.7.1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Duidelijke en begrijpelijke taal</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_Toc408913224 \h </w:instrText>
        </w:r>
        <w:r w:rsidR="00B4534E" w:rsidRPr="00B4534E">
          <w:rPr>
            <w:noProof/>
            <w:webHidden/>
            <w:szCs w:val="19"/>
          </w:rPr>
        </w:r>
        <w:r w:rsidR="00B4534E" w:rsidRPr="00B4534E">
          <w:rPr>
            <w:noProof/>
            <w:webHidden/>
            <w:szCs w:val="19"/>
          </w:rPr>
          <w:fldChar w:fldCharType="separate"/>
        </w:r>
        <w:r w:rsidR="00115D20">
          <w:rPr>
            <w:noProof/>
            <w:webHidden/>
            <w:szCs w:val="19"/>
          </w:rPr>
          <w:t>14</w:t>
        </w:r>
        <w:r w:rsidR="00B4534E" w:rsidRPr="00B4534E">
          <w:rPr>
            <w:noProof/>
            <w:webHidden/>
            <w:szCs w:val="19"/>
          </w:rPr>
          <w:fldChar w:fldCharType="end"/>
        </w:r>
      </w:hyperlink>
    </w:p>
    <w:p w14:paraId="31E99F24"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5" w:history="1">
        <w:r w:rsidR="00B4534E" w:rsidRPr="00B4534E">
          <w:rPr>
            <w:rStyle w:val="Hyperlink"/>
            <w:noProof/>
            <w:sz w:val="19"/>
            <w:szCs w:val="19"/>
          </w:rPr>
          <w:t>3.7.2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Gegevens van de energieleverancier</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_Toc408913225 \h </w:instrText>
        </w:r>
        <w:r w:rsidR="00B4534E" w:rsidRPr="00B4534E">
          <w:rPr>
            <w:noProof/>
            <w:webHidden/>
            <w:szCs w:val="19"/>
          </w:rPr>
        </w:r>
        <w:r w:rsidR="00B4534E" w:rsidRPr="00B4534E">
          <w:rPr>
            <w:noProof/>
            <w:webHidden/>
            <w:szCs w:val="19"/>
          </w:rPr>
          <w:fldChar w:fldCharType="separate"/>
        </w:r>
        <w:r w:rsidR="00115D20">
          <w:rPr>
            <w:noProof/>
            <w:webHidden/>
            <w:szCs w:val="19"/>
          </w:rPr>
          <w:t>14</w:t>
        </w:r>
        <w:r w:rsidR="00B4534E" w:rsidRPr="00B4534E">
          <w:rPr>
            <w:noProof/>
            <w:webHidden/>
            <w:szCs w:val="19"/>
          </w:rPr>
          <w:fldChar w:fldCharType="end"/>
        </w:r>
      </w:hyperlink>
    </w:p>
    <w:p w14:paraId="31E99F25"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6" w:history="1">
        <w:r w:rsidR="00B4534E" w:rsidRPr="00B4534E">
          <w:rPr>
            <w:rStyle w:val="Hyperlink"/>
            <w:noProof/>
            <w:sz w:val="19"/>
            <w:szCs w:val="19"/>
          </w:rPr>
          <w:t>3.7.3</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Omschrijving van de te leveren goederen en diensten</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_Toc408913226 \h </w:instrText>
        </w:r>
        <w:r w:rsidR="00B4534E" w:rsidRPr="00B4534E">
          <w:rPr>
            <w:noProof/>
            <w:webHidden/>
            <w:szCs w:val="19"/>
          </w:rPr>
        </w:r>
        <w:r w:rsidR="00B4534E" w:rsidRPr="00B4534E">
          <w:rPr>
            <w:noProof/>
            <w:webHidden/>
            <w:szCs w:val="19"/>
          </w:rPr>
          <w:fldChar w:fldCharType="separate"/>
        </w:r>
        <w:r w:rsidR="00115D20">
          <w:rPr>
            <w:noProof/>
            <w:webHidden/>
            <w:szCs w:val="19"/>
          </w:rPr>
          <w:t>14</w:t>
        </w:r>
        <w:r w:rsidR="00B4534E" w:rsidRPr="00B4534E">
          <w:rPr>
            <w:noProof/>
            <w:webHidden/>
            <w:szCs w:val="19"/>
          </w:rPr>
          <w:fldChar w:fldCharType="end"/>
        </w:r>
      </w:hyperlink>
    </w:p>
    <w:p w14:paraId="31E99F26"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7" w:history="1">
        <w:r w:rsidR="00B4534E" w:rsidRPr="00B4534E">
          <w:rPr>
            <w:rStyle w:val="Hyperlink"/>
            <w:noProof/>
            <w:sz w:val="19"/>
            <w:szCs w:val="19"/>
          </w:rPr>
          <w:t>3.7.4</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Duur, beëindiging, verlenging van de leveringsovereenkomst en opzegvergoeding</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_Toc408913227 \h </w:instrText>
        </w:r>
        <w:r w:rsidR="00B4534E" w:rsidRPr="00B4534E">
          <w:rPr>
            <w:noProof/>
            <w:webHidden/>
            <w:szCs w:val="19"/>
          </w:rPr>
        </w:r>
        <w:r w:rsidR="00B4534E" w:rsidRPr="00B4534E">
          <w:rPr>
            <w:noProof/>
            <w:webHidden/>
            <w:szCs w:val="19"/>
          </w:rPr>
          <w:fldChar w:fldCharType="separate"/>
        </w:r>
        <w:r w:rsidR="00115D20">
          <w:rPr>
            <w:noProof/>
            <w:webHidden/>
            <w:szCs w:val="19"/>
          </w:rPr>
          <w:t>15</w:t>
        </w:r>
        <w:r w:rsidR="00B4534E" w:rsidRPr="00B4534E">
          <w:rPr>
            <w:noProof/>
            <w:webHidden/>
            <w:szCs w:val="19"/>
          </w:rPr>
          <w:fldChar w:fldCharType="end"/>
        </w:r>
      </w:hyperlink>
    </w:p>
    <w:p w14:paraId="31E99F27"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8" w:history="1">
        <w:r w:rsidR="00B4534E" w:rsidRPr="00B4534E">
          <w:rPr>
            <w:rStyle w:val="Hyperlink"/>
            <w:noProof/>
            <w:sz w:val="19"/>
            <w:szCs w:val="19"/>
          </w:rPr>
          <w:t>3.7.5</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Betalingswijzen, betalingsregeling en betalingstermijn</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_Toc408913228 \h </w:instrText>
        </w:r>
        <w:r w:rsidR="00B4534E" w:rsidRPr="00B4534E">
          <w:rPr>
            <w:noProof/>
            <w:webHidden/>
            <w:szCs w:val="19"/>
          </w:rPr>
        </w:r>
        <w:r w:rsidR="00B4534E" w:rsidRPr="00B4534E">
          <w:rPr>
            <w:noProof/>
            <w:webHidden/>
            <w:szCs w:val="19"/>
          </w:rPr>
          <w:fldChar w:fldCharType="separate"/>
        </w:r>
        <w:r w:rsidR="00115D20">
          <w:rPr>
            <w:noProof/>
            <w:webHidden/>
            <w:szCs w:val="19"/>
          </w:rPr>
          <w:t>16</w:t>
        </w:r>
        <w:r w:rsidR="00B4534E" w:rsidRPr="00B4534E">
          <w:rPr>
            <w:noProof/>
            <w:webHidden/>
            <w:szCs w:val="19"/>
          </w:rPr>
          <w:fldChar w:fldCharType="end"/>
        </w:r>
      </w:hyperlink>
    </w:p>
    <w:p w14:paraId="31E99F28"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29" w:history="1">
        <w:r w:rsidR="00B4534E" w:rsidRPr="00B4534E">
          <w:rPr>
            <w:rStyle w:val="Hyperlink"/>
            <w:noProof/>
            <w:sz w:val="19"/>
            <w:szCs w:val="19"/>
          </w:rPr>
          <w:t>3.7.6</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Klachtenbehandeling en klantenservice</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_Toc408913229 \h </w:instrText>
        </w:r>
        <w:r w:rsidR="00B4534E" w:rsidRPr="00B4534E">
          <w:rPr>
            <w:noProof/>
            <w:webHidden/>
            <w:szCs w:val="19"/>
          </w:rPr>
        </w:r>
        <w:r w:rsidR="00B4534E" w:rsidRPr="00B4534E">
          <w:rPr>
            <w:noProof/>
            <w:webHidden/>
            <w:szCs w:val="19"/>
          </w:rPr>
          <w:fldChar w:fldCharType="separate"/>
        </w:r>
        <w:r w:rsidR="00115D20">
          <w:rPr>
            <w:noProof/>
            <w:webHidden/>
            <w:szCs w:val="19"/>
          </w:rPr>
          <w:t>16</w:t>
        </w:r>
        <w:r w:rsidR="00B4534E" w:rsidRPr="00B4534E">
          <w:rPr>
            <w:noProof/>
            <w:webHidden/>
            <w:szCs w:val="19"/>
          </w:rPr>
          <w:fldChar w:fldCharType="end"/>
        </w:r>
      </w:hyperlink>
    </w:p>
    <w:p w14:paraId="31E99F29"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30" w:history="1">
        <w:r w:rsidR="00B4534E" w:rsidRPr="00B4534E">
          <w:rPr>
            <w:rStyle w:val="Hyperlink"/>
            <w:noProof/>
            <w:sz w:val="19"/>
            <w:szCs w:val="19"/>
          </w:rPr>
          <w:t>3.7.7</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Prijs en prijswijzigingen</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_Toc408913230 \h </w:instrText>
        </w:r>
        <w:r w:rsidR="00B4534E" w:rsidRPr="00B4534E">
          <w:rPr>
            <w:noProof/>
            <w:webHidden/>
            <w:szCs w:val="19"/>
          </w:rPr>
        </w:r>
        <w:r w:rsidR="00B4534E" w:rsidRPr="00B4534E">
          <w:rPr>
            <w:noProof/>
            <w:webHidden/>
            <w:szCs w:val="19"/>
          </w:rPr>
          <w:fldChar w:fldCharType="separate"/>
        </w:r>
        <w:r w:rsidR="00115D20">
          <w:rPr>
            <w:noProof/>
            <w:webHidden/>
            <w:szCs w:val="19"/>
          </w:rPr>
          <w:t>17</w:t>
        </w:r>
        <w:r w:rsidR="00B4534E" w:rsidRPr="00B4534E">
          <w:rPr>
            <w:noProof/>
            <w:webHidden/>
            <w:szCs w:val="19"/>
          </w:rPr>
          <w:fldChar w:fldCharType="end"/>
        </w:r>
      </w:hyperlink>
    </w:p>
    <w:p w14:paraId="31E99F2A"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31" w:history="1">
        <w:r w:rsidR="00B4534E" w:rsidRPr="00B4534E">
          <w:rPr>
            <w:rStyle w:val="Hyperlink"/>
            <w:noProof/>
            <w:sz w:val="19"/>
            <w:szCs w:val="19"/>
          </w:rPr>
          <w:t>3.7.8</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Ontbinden (opzeggen) van de leveringsovereenkomst tijdens bedenktijd</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_Toc408913231 \h </w:instrText>
        </w:r>
        <w:r w:rsidR="00B4534E" w:rsidRPr="00B4534E">
          <w:rPr>
            <w:noProof/>
            <w:webHidden/>
            <w:szCs w:val="19"/>
          </w:rPr>
        </w:r>
        <w:r w:rsidR="00B4534E" w:rsidRPr="00B4534E">
          <w:rPr>
            <w:noProof/>
            <w:webHidden/>
            <w:szCs w:val="19"/>
          </w:rPr>
          <w:fldChar w:fldCharType="separate"/>
        </w:r>
        <w:r w:rsidR="00115D20">
          <w:rPr>
            <w:noProof/>
            <w:webHidden/>
            <w:szCs w:val="19"/>
          </w:rPr>
          <w:t>18</w:t>
        </w:r>
        <w:r w:rsidR="00B4534E" w:rsidRPr="00B4534E">
          <w:rPr>
            <w:noProof/>
            <w:webHidden/>
            <w:szCs w:val="19"/>
          </w:rPr>
          <w:fldChar w:fldCharType="end"/>
        </w:r>
      </w:hyperlink>
    </w:p>
    <w:p w14:paraId="31E99F2B" w14:textId="77777777" w:rsidR="00B4534E" w:rsidRPr="00B4534E" w:rsidRDefault="00645030" w:rsidP="00B4534E">
      <w:pPr>
        <w:pStyle w:val="Inhopg3"/>
        <w:tabs>
          <w:tab w:val="left" w:pos="1100"/>
          <w:tab w:val="right" w:leader="dot" w:pos="8352"/>
        </w:tabs>
        <w:rPr>
          <w:rFonts w:asciiTheme="minorHAnsi" w:eastAsiaTheme="minorEastAsia" w:hAnsiTheme="minorHAnsi" w:cstheme="minorBidi"/>
          <w:bCs w:val="0"/>
          <w:noProof/>
          <w:szCs w:val="19"/>
        </w:rPr>
      </w:pPr>
      <w:hyperlink w:anchor="_Toc408913232" w:history="1">
        <w:r w:rsidR="00B4534E" w:rsidRPr="00B4534E">
          <w:rPr>
            <w:rStyle w:val="Hyperlink"/>
            <w:noProof/>
            <w:sz w:val="19"/>
            <w:szCs w:val="19"/>
          </w:rPr>
          <w:t>3.7.9</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Waarborgsom en gedragscodes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_Toc408913232 \h </w:instrText>
        </w:r>
        <w:r w:rsidR="00B4534E" w:rsidRPr="00B4534E">
          <w:rPr>
            <w:noProof/>
            <w:webHidden/>
            <w:szCs w:val="19"/>
          </w:rPr>
        </w:r>
        <w:r w:rsidR="00B4534E" w:rsidRPr="00B4534E">
          <w:rPr>
            <w:noProof/>
            <w:webHidden/>
            <w:szCs w:val="19"/>
          </w:rPr>
          <w:fldChar w:fldCharType="separate"/>
        </w:r>
        <w:r w:rsidR="00115D20">
          <w:rPr>
            <w:noProof/>
            <w:webHidden/>
            <w:szCs w:val="19"/>
          </w:rPr>
          <w:t>19</w:t>
        </w:r>
        <w:r w:rsidR="00B4534E" w:rsidRPr="00B4534E">
          <w:rPr>
            <w:noProof/>
            <w:webHidden/>
            <w:szCs w:val="19"/>
          </w:rPr>
          <w:fldChar w:fldCharType="end"/>
        </w:r>
      </w:hyperlink>
    </w:p>
    <w:p w14:paraId="31E99F2C" w14:textId="77777777" w:rsidR="00B4534E" w:rsidRPr="00B4534E" w:rsidRDefault="00645030" w:rsidP="00B4534E">
      <w:pPr>
        <w:pStyle w:val="Inhopg1"/>
        <w:tabs>
          <w:tab w:val="left" w:pos="400"/>
          <w:tab w:val="right" w:leader="dot" w:pos="8352"/>
        </w:tabs>
        <w:spacing w:after="0"/>
        <w:rPr>
          <w:rFonts w:asciiTheme="minorHAnsi" w:eastAsiaTheme="minorEastAsia" w:hAnsiTheme="minorHAnsi" w:cstheme="minorBidi"/>
          <w:b w:val="0"/>
          <w:bCs w:val="0"/>
          <w:noProof/>
          <w:szCs w:val="19"/>
        </w:rPr>
      </w:pPr>
      <w:hyperlink w:anchor="_Toc408913233" w:history="1">
        <w:r w:rsidR="00B4534E" w:rsidRPr="00B4534E">
          <w:rPr>
            <w:rStyle w:val="Hyperlink"/>
            <w:noProof/>
            <w:sz w:val="19"/>
            <w:szCs w:val="19"/>
          </w:rPr>
          <w:t>4</w:t>
        </w:r>
        <w:r w:rsidR="00B4534E" w:rsidRPr="00B4534E">
          <w:rPr>
            <w:rFonts w:asciiTheme="minorHAnsi" w:eastAsiaTheme="minorEastAsia" w:hAnsiTheme="minorHAnsi" w:cstheme="minorBidi"/>
            <w:b w:val="0"/>
            <w:bCs w:val="0"/>
            <w:noProof/>
            <w:szCs w:val="19"/>
          </w:rPr>
          <w:tab/>
        </w:r>
        <w:r w:rsidR="00B4534E" w:rsidRPr="00B4534E">
          <w:rPr>
            <w:rStyle w:val="Hyperlink"/>
            <w:noProof/>
            <w:sz w:val="19"/>
            <w:szCs w:val="19"/>
          </w:rPr>
          <w:t>Financiële kwaliteit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_Toc408913233 \h </w:instrText>
        </w:r>
        <w:r w:rsidR="00B4534E" w:rsidRPr="00B4534E">
          <w:rPr>
            <w:noProof/>
            <w:webHidden/>
            <w:szCs w:val="19"/>
          </w:rPr>
        </w:r>
        <w:r w:rsidR="00B4534E" w:rsidRPr="00B4534E">
          <w:rPr>
            <w:noProof/>
            <w:webHidden/>
            <w:szCs w:val="19"/>
          </w:rPr>
          <w:fldChar w:fldCharType="separate"/>
        </w:r>
        <w:r w:rsidR="00115D20">
          <w:rPr>
            <w:noProof/>
            <w:webHidden/>
            <w:szCs w:val="19"/>
          </w:rPr>
          <w:t>19</w:t>
        </w:r>
        <w:r w:rsidR="00B4534E" w:rsidRPr="00B4534E">
          <w:rPr>
            <w:noProof/>
            <w:webHidden/>
            <w:szCs w:val="19"/>
          </w:rPr>
          <w:fldChar w:fldCharType="end"/>
        </w:r>
      </w:hyperlink>
    </w:p>
    <w:p w14:paraId="31E99F2D"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34" w:history="1">
        <w:r w:rsidR="00B4534E" w:rsidRPr="00B4534E">
          <w:rPr>
            <w:rStyle w:val="Hyperlink"/>
            <w:noProof/>
            <w:sz w:val="19"/>
            <w:szCs w:val="19"/>
          </w:rPr>
          <w:t>4.1</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Jaarrekening of openingsbalans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_Toc408913234 \h </w:instrText>
        </w:r>
        <w:r w:rsidR="00B4534E" w:rsidRPr="00B4534E">
          <w:rPr>
            <w:noProof/>
            <w:webHidden/>
            <w:szCs w:val="19"/>
          </w:rPr>
        </w:r>
        <w:r w:rsidR="00B4534E" w:rsidRPr="00B4534E">
          <w:rPr>
            <w:noProof/>
            <w:webHidden/>
            <w:szCs w:val="19"/>
          </w:rPr>
          <w:fldChar w:fldCharType="separate"/>
        </w:r>
        <w:r w:rsidR="00115D20">
          <w:rPr>
            <w:noProof/>
            <w:webHidden/>
            <w:szCs w:val="19"/>
          </w:rPr>
          <w:t>19</w:t>
        </w:r>
        <w:r w:rsidR="00B4534E" w:rsidRPr="00B4534E">
          <w:rPr>
            <w:noProof/>
            <w:webHidden/>
            <w:szCs w:val="19"/>
          </w:rPr>
          <w:fldChar w:fldCharType="end"/>
        </w:r>
      </w:hyperlink>
    </w:p>
    <w:p w14:paraId="31E99F2E"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35" w:history="1">
        <w:r w:rsidR="00B4534E" w:rsidRPr="00B4534E">
          <w:rPr>
            <w:rStyle w:val="Hyperlink"/>
            <w:noProof/>
            <w:sz w:val="19"/>
            <w:szCs w:val="19"/>
          </w:rPr>
          <w:t>4.2</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Non-faillissementsverklaring</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_Toc408913235 \h </w:instrText>
        </w:r>
        <w:r w:rsidR="00B4534E" w:rsidRPr="00B4534E">
          <w:rPr>
            <w:noProof/>
            <w:webHidden/>
            <w:szCs w:val="19"/>
          </w:rPr>
        </w:r>
        <w:r w:rsidR="00B4534E" w:rsidRPr="00B4534E">
          <w:rPr>
            <w:noProof/>
            <w:webHidden/>
            <w:szCs w:val="19"/>
          </w:rPr>
          <w:fldChar w:fldCharType="separate"/>
        </w:r>
        <w:r w:rsidR="00115D20">
          <w:rPr>
            <w:noProof/>
            <w:webHidden/>
            <w:szCs w:val="19"/>
          </w:rPr>
          <w:t>20</w:t>
        </w:r>
        <w:r w:rsidR="00B4534E" w:rsidRPr="00B4534E">
          <w:rPr>
            <w:noProof/>
            <w:webHidden/>
            <w:szCs w:val="19"/>
          </w:rPr>
          <w:fldChar w:fldCharType="end"/>
        </w:r>
      </w:hyperlink>
    </w:p>
    <w:p w14:paraId="31E99F2F"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36" w:history="1">
        <w:r w:rsidR="00B4534E" w:rsidRPr="00B4534E">
          <w:rPr>
            <w:rStyle w:val="Hyperlink"/>
            <w:noProof/>
            <w:sz w:val="19"/>
            <w:szCs w:val="19"/>
          </w:rPr>
          <w:t>4.3</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Algemene instructie module Financiële Positie Vergunningaanvrager</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_Toc408913236 \h </w:instrText>
        </w:r>
        <w:r w:rsidR="00B4534E" w:rsidRPr="00B4534E">
          <w:rPr>
            <w:noProof/>
            <w:webHidden/>
            <w:szCs w:val="19"/>
          </w:rPr>
        </w:r>
        <w:r w:rsidR="00B4534E" w:rsidRPr="00B4534E">
          <w:rPr>
            <w:noProof/>
            <w:webHidden/>
            <w:szCs w:val="19"/>
          </w:rPr>
          <w:fldChar w:fldCharType="separate"/>
        </w:r>
        <w:r w:rsidR="00115D20">
          <w:rPr>
            <w:noProof/>
            <w:webHidden/>
            <w:szCs w:val="19"/>
          </w:rPr>
          <w:t>20</w:t>
        </w:r>
        <w:r w:rsidR="00B4534E" w:rsidRPr="00B4534E">
          <w:rPr>
            <w:noProof/>
            <w:webHidden/>
            <w:szCs w:val="19"/>
          </w:rPr>
          <w:fldChar w:fldCharType="end"/>
        </w:r>
      </w:hyperlink>
    </w:p>
    <w:p w14:paraId="31E99F30"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37" w:history="1">
        <w:r w:rsidR="00B4534E" w:rsidRPr="00B4534E">
          <w:rPr>
            <w:rStyle w:val="Hyperlink"/>
            <w:noProof/>
            <w:sz w:val="19"/>
            <w:szCs w:val="19"/>
          </w:rPr>
          <w:t>4.4</w:t>
        </w:r>
        <w:r w:rsidR="00B4534E" w:rsidRPr="00B4534E">
          <w:rPr>
            <w:rFonts w:asciiTheme="minorHAnsi" w:eastAsiaTheme="minorEastAsia" w:hAnsiTheme="minorHAnsi" w:cstheme="minorBidi"/>
            <w:bCs w:val="0"/>
            <w:noProof/>
            <w:szCs w:val="19"/>
          </w:rPr>
          <w:tab/>
        </w:r>
        <w:r w:rsidR="00B4534E" w:rsidRPr="00B4534E">
          <w:rPr>
            <w:rStyle w:val="Hyperlink"/>
            <w:noProof/>
            <w:sz w:val="19"/>
            <w:szCs w:val="19"/>
          </w:rPr>
          <w:t>Toelichting per onderdeel van de module Financiële Positie Vergunningaanvrager</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_Toc408913237 \h </w:instrText>
        </w:r>
        <w:r w:rsidR="00B4534E" w:rsidRPr="00B4534E">
          <w:rPr>
            <w:noProof/>
            <w:webHidden/>
            <w:szCs w:val="19"/>
          </w:rPr>
        </w:r>
        <w:r w:rsidR="00B4534E" w:rsidRPr="00B4534E">
          <w:rPr>
            <w:noProof/>
            <w:webHidden/>
            <w:szCs w:val="19"/>
          </w:rPr>
          <w:fldChar w:fldCharType="separate"/>
        </w:r>
        <w:r w:rsidR="00115D20">
          <w:rPr>
            <w:noProof/>
            <w:webHidden/>
            <w:szCs w:val="19"/>
          </w:rPr>
          <w:t>21</w:t>
        </w:r>
        <w:r w:rsidR="00B4534E" w:rsidRPr="00B4534E">
          <w:rPr>
            <w:noProof/>
            <w:webHidden/>
            <w:szCs w:val="19"/>
          </w:rPr>
          <w:fldChar w:fldCharType="end"/>
        </w:r>
      </w:hyperlink>
    </w:p>
    <w:p w14:paraId="31E99F31" w14:textId="77777777" w:rsidR="00B4534E" w:rsidRPr="00B4534E" w:rsidRDefault="00645030" w:rsidP="00B4534E">
      <w:pPr>
        <w:pStyle w:val="Inhopg1"/>
        <w:tabs>
          <w:tab w:val="left" w:pos="400"/>
          <w:tab w:val="right" w:leader="dot" w:pos="8352"/>
        </w:tabs>
        <w:spacing w:after="0"/>
        <w:rPr>
          <w:rFonts w:asciiTheme="minorHAnsi" w:eastAsiaTheme="minorEastAsia" w:hAnsiTheme="minorHAnsi" w:cstheme="minorBidi"/>
          <w:b w:val="0"/>
          <w:bCs w:val="0"/>
          <w:noProof/>
          <w:szCs w:val="19"/>
        </w:rPr>
      </w:pPr>
      <w:hyperlink w:anchor="_Toc408913238" w:history="1">
        <w:r w:rsidR="00B4534E" w:rsidRPr="00B4534E">
          <w:rPr>
            <w:rStyle w:val="Hyperlink"/>
            <w:noProof/>
            <w:sz w:val="19"/>
            <w:szCs w:val="19"/>
          </w:rPr>
          <w:t>5</w:t>
        </w:r>
        <w:r w:rsidR="00B4534E" w:rsidRPr="00B4534E">
          <w:rPr>
            <w:rFonts w:asciiTheme="minorHAnsi" w:eastAsiaTheme="minorEastAsia" w:hAnsiTheme="minorHAnsi" w:cstheme="minorBidi"/>
            <w:b w:val="0"/>
            <w:bCs w:val="0"/>
            <w:noProof/>
            <w:szCs w:val="19"/>
          </w:rPr>
          <w:tab/>
        </w:r>
        <w:r w:rsidR="00B4534E" w:rsidRPr="00B4534E">
          <w:rPr>
            <w:rStyle w:val="Hyperlink"/>
            <w:noProof/>
            <w:sz w:val="19"/>
            <w:szCs w:val="19"/>
          </w:rPr>
          <w:t>Technische kwaliteit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_Toc408913238 \h </w:instrText>
        </w:r>
        <w:r w:rsidR="00B4534E" w:rsidRPr="00B4534E">
          <w:rPr>
            <w:noProof/>
            <w:webHidden/>
            <w:szCs w:val="19"/>
          </w:rPr>
        </w:r>
        <w:r w:rsidR="00B4534E" w:rsidRPr="00B4534E">
          <w:rPr>
            <w:noProof/>
            <w:webHidden/>
            <w:szCs w:val="19"/>
          </w:rPr>
          <w:fldChar w:fldCharType="separate"/>
        </w:r>
        <w:r w:rsidR="00115D20">
          <w:rPr>
            <w:noProof/>
            <w:webHidden/>
            <w:szCs w:val="19"/>
          </w:rPr>
          <w:t>22</w:t>
        </w:r>
        <w:r w:rsidR="00B4534E" w:rsidRPr="00B4534E">
          <w:rPr>
            <w:noProof/>
            <w:webHidden/>
            <w:szCs w:val="19"/>
          </w:rPr>
          <w:fldChar w:fldCharType="end"/>
        </w:r>
      </w:hyperlink>
    </w:p>
    <w:p w14:paraId="31E99F32"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39" w:history="1">
        <w:r w:rsidR="00B4534E" w:rsidRPr="00B4534E">
          <w:rPr>
            <w:rStyle w:val="Hyperlink"/>
            <w:noProof/>
            <w:sz w:val="19"/>
            <w:szCs w:val="19"/>
          </w:rPr>
          <w:t>5.1</w:t>
        </w:r>
        <w:r w:rsidR="00B4534E" w:rsidRPr="00B4534E">
          <w:rPr>
            <w:rFonts w:asciiTheme="minorHAnsi" w:eastAsiaTheme="minorEastAsia" w:hAnsiTheme="minorHAnsi" w:cstheme="minorBidi"/>
            <w:bCs w:val="0"/>
            <w:noProof/>
            <w:szCs w:val="19"/>
          </w:rPr>
          <w:tab/>
        </w:r>
        <w:r w:rsidR="00B4534E" w:rsidRPr="00B4534E">
          <w:rPr>
            <w:rStyle w:val="Hyperlink"/>
            <w:rFonts w:eastAsia="Calibri"/>
            <w:noProof/>
            <w:sz w:val="19"/>
            <w:szCs w:val="19"/>
            <w:lang w:eastAsia="en-US"/>
          </w:rPr>
          <w:t>Aanvraag elektriciteit</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_Toc408913239 \h </w:instrText>
        </w:r>
        <w:r w:rsidR="00B4534E" w:rsidRPr="00B4534E">
          <w:rPr>
            <w:noProof/>
            <w:webHidden/>
            <w:szCs w:val="19"/>
          </w:rPr>
        </w:r>
        <w:r w:rsidR="00B4534E" w:rsidRPr="00B4534E">
          <w:rPr>
            <w:noProof/>
            <w:webHidden/>
            <w:szCs w:val="19"/>
          </w:rPr>
          <w:fldChar w:fldCharType="separate"/>
        </w:r>
        <w:r w:rsidR="00115D20">
          <w:rPr>
            <w:noProof/>
            <w:webHidden/>
            <w:szCs w:val="19"/>
          </w:rPr>
          <w:t>22</w:t>
        </w:r>
        <w:r w:rsidR="00B4534E" w:rsidRPr="00B4534E">
          <w:rPr>
            <w:noProof/>
            <w:webHidden/>
            <w:szCs w:val="19"/>
          </w:rPr>
          <w:fldChar w:fldCharType="end"/>
        </w:r>
      </w:hyperlink>
    </w:p>
    <w:p w14:paraId="31E99F33" w14:textId="77777777" w:rsidR="00B4534E" w:rsidRPr="00B4534E" w:rsidRDefault="00645030" w:rsidP="00B4534E">
      <w:pPr>
        <w:pStyle w:val="Inhopg2"/>
        <w:tabs>
          <w:tab w:val="left" w:pos="880"/>
          <w:tab w:val="right" w:leader="dot" w:pos="8352"/>
        </w:tabs>
        <w:rPr>
          <w:rFonts w:asciiTheme="minorHAnsi" w:eastAsiaTheme="minorEastAsia" w:hAnsiTheme="minorHAnsi" w:cstheme="minorBidi"/>
          <w:bCs w:val="0"/>
          <w:noProof/>
          <w:szCs w:val="19"/>
        </w:rPr>
      </w:pPr>
      <w:hyperlink w:anchor="_Toc408913240" w:history="1">
        <w:r w:rsidR="00B4534E" w:rsidRPr="00B4534E">
          <w:rPr>
            <w:rStyle w:val="Hyperlink"/>
            <w:rFonts w:eastAsia="Calibri"/>
            <w:noProof/>
            <w:sz w:val="19"/>
            <w:szCs w:val="19"/>
            <w:lang w:eastAsia="en-US"/>
          </w:rPr>
          <w:t>5.2</w:t>
        </w:r>
        <w:r w:rsidR="00B4534E" w:rsidRPr="00B4534E">
          <w:rPr>
            <w:rFonts w:asciiTheme="minorHAnsi" w:eastAsiaTheme="minorEastAsia" w:hAnsiTheme="minorHAnsi" w:cstheme="minorBidi"/>
            <w:bCs w:val="0"/>
            <w:noProof/>
            <w:szCs w:val="19"/>
          </w:rPr>
          <w:tab/>
        </w:r>
        <w:r w:rsidR="00B4534E" w:rsidRPr="00B4534E">
          <w:rPr>
            <w:rStyle w:val="Hyperlink"/>
            <w:rFonts w:eastAsia="Calibri"/>
            <w:noProof/>
            <w:sz w:val="19"/>
            <w:szCs w:val="19"/>
            <w:lang w:eastAsia="en-US"/>
          </w:rPr>
          <w:t>Aanvraag gas</w:t>
        </w:r>
        <w:r w:rsidR="00B4534E" w:rsidRPr="00B4534E">
          <w:rPr>
            <w:noProof/>
            <w:webHidden/>
            <w:szCs w:val="19"/>
          </w:rPr>
          <w:tab/>
        </w:r>
        <w:r w:rsidR="00B4534E" w:rsidRPr="00B4534E">
          <w:rPr>
            <w:noProof/>
            <w:webHidden/>
            <w:szCs w:val="19"/>
          </w:rPr>
          <w:fldChar w:fldCharType="begin"/>
        </w:r>
        <w:r w:rsidR="00B4534E" w:rsidRPr="00B4534E">
          <w:rPr>
            <w:noProof/>
            <w:webHidden/>
            <w:szCs w:val="19"/>
          </w:rPr>
          <w:instrText xml:space="preserve"> PAGEREF _Toc408913240 \h </w:instrText>
        </w:r>
        <w:r w:rsidR="00B4534E" w:rsidRPr="00B4534E">
          <w:rPr>
            <w:noProof/>
            <w:webHidden/>
            <w:szCs w:val="19"/>
          </w:rPr>
        </w:r>
        <w:r w:rsidR="00B4534E" w:rsidRPr="00B4534E">
          <w:rPr>
            <w:noProof/>
            <w:webHidden/>
            <w:szCs w:val="19"/>
          </w:rPr>
          <w:fldChar w:fldCharType="separate"/>
        </w:r>
        <w:r w:rsidR="00115D20">
          <w:rPr>
            <w:noProof/>
            <w:webHidden/>
            <w:szCs w:val="19"/>
          </w:rPr>
          <w:t>23</w:t>
        </w:r>
        <w:r w:rsidR="00B4534E" w:rsidRPr="00B4534E">
          <w:rPr>
            <w:noProof/>
            <w:webHidden/>
            <w:szCs w:val="19"/>
          </w:rPr>
          <w:fldChar w:fldCharType="end"/>
        </w:r>
      </w:hyperlink>
    </w:p>
    <w:p w14:paraId="31E99F34" w14:textId="77777777" w:rsidR="00B4534E" w:rsidRDefault="00B4534E" w:rsidP="00B4534E">
      <w:r w:rsidRPr="00B4534E">
        <w:rPr>
          <w:b/>
          <w:szCs w:val="19"/>
        </w:rPr>
        <w:fldChar w:fldCharType="end"/>
      </w:r>
    </w:p>
    <w:p w14:paraId="31E99F35" w14:textId="77777777" w:rsidR="00B4534E" w:rsidRDefault="00B4534E" w:rsidP="00B4534E">
      <w:pPr>
        <w:pStyle w:val="Kop1"/>
        <w:spacing w:line="300" w:lineRule="exact"/>
      </w:pPr>
      <w:bookmarkStart w:id="1" w:name="_Toc402958253"/>
      <w:bookmarkStart w:id="2" w:name="_Toc408913202"/>
      <w:r w:rsidRPr="00FD6CF2">
        <w:lastRenderedPageBreak/>
        <w:t>Inleiding</w:t>
      </w:r>
      <w:bookmarkEnd w:id="1"/>
      <w:bookmarkEnd w:id="2"/>
    </w:p>
    <w:p w14:paraId="31E99F36" w14:textId="77777777" w:rsidR="00B4534E" w:rsidRPr="00E00057" w:rsidRDefault="00B4534E" w:rsidP="00B4534E">
      <w:pPr>
        <w:spacing w:line="300" w:lineRule="exact"/>
        <w:rPr>
          <w:rFonts w:cs="Arial"/>
          <w:b/>
          <w:szCs w:val="19"/>
        </w:rPr>
      </w:pPr>
    </w:p>
    <w:p w14:paraId="31E99F37" w14:textId="7B0E0AF9" w:rsidR="00B4534E" w:rsidRDefault="00B4534E" w:rsidP="00B4534E">
      <w:pPr>
        <w:spacing w:line="300" w:lineRule="exact"/>
        <w:rPr>
          <w:rFonts w:cs="Arial"/>
          <w:szCs w:val="19"/>
        </w:rPr>
      </w:pPr>
      <w:r w:rsidRPr="00E00057">
        <w:rPr>
          <w:rFonts w:cs="Arial"/>
          <w:szCs w:val="19"/>
        </w:rPr>
        <w:t xml:space="preserve">Dit document </w:t>
      </w:r>
      <w:r>
        <w:rPr>
          <w:rFonts w:cs="Arial"/>
          <w:szCs w:val="19"/>
        </w:rPr>
        <w:t xml:space="preserve">geeft </w:t>
      </w:r>
      <w:r w:rsidRPr="00E00057">
        <w:rPr>
          <w:rFonts w:cs="Arial"/>
          <w:szCs w:val="19"/>
        </w:rPr>
        <w:t xml:space="preserve">een toelichting op het </w:t>
      </w:r>
      <w:r>
        <w:rPr>
          <w:rFonts w:cs="Arial"/>
          <w:szCs w:val="19"/>
        </w:rPr>
        <w:t xml:space="preserve">(gebruik van het) </w:t>
      </w:r>
      <w:r w:rsidRPr="00E00057">
        <w:rPr>
          <w:rFonts w:cs="Arial"/>
          <w:szCs w:val="19"/>
        </w:rPr>
        <w:t>formulier waarmee</w:t>
      </w:r>
      <w:r>
        <w:rPr>
          <w:rFonts w:cs="Arial"/>
          <w:szCs w:val="19"/>
        </w:rPr>
        <w:t xml:space="preserve"> u </w:t>
      </w:r>
      <w:r w:rsidRPr="00E00057">
        <w:rPr>
          <w:rFonts w:cs="Arial"/>
          <w:szCs w:val="19"/>
        </w:rPr>
        <w:t xml:space="preserve">bij de Autoriteit Consument </w:t>
      </w:r>
      <w:r w:rsidR="00A6376F">
        <w:rPr>
          <w:rFonts w:cs="Arial"/>
          <w:szCs w:val="19"/>
        </w:rPr>
        <w:t>en</w:t>
      </w:r>
      <w:r w:rsidRPr="00E00057">
        <w:rPr>
          <w:rFonts w:cs="Arial"/>
          <w:szCs w:val="19"/>
        </w:rPr>
        <w:t xml:space="preserve"> Markt (hierna: </w:t>
      </w:r>
      <w:r w:rsidR="00D111A6">
        <w:rPr>
          <w:rFonts w:cs="Arial"/>
          <w:szCs w:val="19"/>
        </w:rPr>
        <w:t xml:space="preserve">de </w:t>
      </w:r>
      <w:r w:rsidRPr="00E00057">
        <w:rPr>
          <w:rFonts w:cs="Arial"/>
          <w:szCs w:val="19"/>
        </w:rPr>
        <w:t>ACM) een vergunning voor het leveren van elektriciteit en/of gas aan kleinverbruikers k</w:t>
      </w:r>
      <w:r>
        <w:rPr>
          <w:rFonts w:cs="Arial"/>
          <w:szCs w:val="19"/>
        </w:rPr>
        <w:t>unt</w:t>
      </w:r>
      <w:r w:rsidRPr="00E00057">
        <w:rPr>
          <w:rFonts w:cs="Arial"/>
          <w:szCs w:val="19"/>
        </w:rPr>
        <w:t xml:space="preserve"> aan</w:t>
      </w:r>
      <w:r>
        <w:rPr>
          <w:rFonts w:cs="Arial"/>
          <w:szCs w:val="19"/>
        </w:rPr>
        <w:t>vragen</w:t>
      </w:r>
      <w:r w:rsidRPr="00E00057">
        <w:rPr>
          <w:rFonts w:cs="Arial"/>
          <w:szCs w:val="19"/>
        </w:rPr>
        <w:t xml:space="preserve"> (hierna: aanvraagformulier). </w:t>
      </w:r>
      <w:r>
        <w:rPr>
          <w:rFonts w:cs="Arial"/>
          <w:szCs w:val="19"/>
        </w:rPr>
        <w:t>Zoals in het aanvraagformulier is aangegeven, komt degene die een vergunning aanvraagt (hierna genoemd: u of de aanvrager) in aanmerking voor een vergunning voor het leveren van elektriciteit en/of gas aan kleinverbruikers (hierna: leveringsvergunning) wanneer de aanvrager heeft aangetoond dat hij beschikt over de benodigde organisatorische, financiële en technische kwaliteiten voor een goede uitvoering van zijn toekomstige taak als energieleverancier en dat de aanvrager redelijkerwijs in staat kan worden geacht de verplichtingen uit hoofdstuk 8 van de Elektriciteitswet 1998 en hoofdstuk 5 van de Gaswet na te komen (hierna: vergunningseisen)</w:t>
      </w:r>
      <w:r w:rsidRPr="00E00057">
        <w:rPr>
          <w:rFonts w:cs="Arial"/>
          <w:szCs w:val="19"/>
        </w:rPr>
        <w:t>.</w:t>
      </w:r>
      <w:r>
        <w:rPr>
          <w:rFonts w:cs="Arial"/>
          <w:szCs w:val="19"/>
        </w:rPr>
        <w:t xml:space="preserve"> </w:t>
      </w:r>
    </w:p>
    <w:p w14:paraId="31E99F38" w14:textId="77777777" w:rsidR="00B4534E" w:rsidRDefault="00B4534E" w:rsidP="00B4534E">
      <w:pPr>
        <w:spacing w:line="300" w:lineRule="exact"/>
        <w:rPr>
          <w:rFonts w:cs="Arial"/>
          <w:szCs w:val="19"/>
        </w:rPr>
      </w:pPr>
    </w:p>
    <w:p w14:paraId="31E99F39" w14:textId="77777777" w:rsidR="00B4534E" w:rsidRDefault="00B4534E" w:rsidP="00B4534E">
      <w:pPr>
        <w:spacing w:line="300" w:lineRule="exact"/>
        <w:rPr>
          <w:rFonts w:cs="Arial"/>
          <w:szCs w:val="19"/>
        </w:rPr>
      </w:pPr>
      <w:r>
        <w:rPr>
          <w:rFonts w:cs="Arial"/>
          <w:szCs w:val="19"/>
        </w:rPr>
        <w:t xml:space="preserve">In deze toelichting wordt verder ingegaan op enkele punten uit het aanvraagformulier, zodat u uw aanvraag voor een vergunning voor het leveren van elektriciteit en/of gas aan kleinverbruikers (hierna: aanvraag) op een juiste en volledige wijze kunt invullen en indienen. </w:t>
      </w:r>
    </w:p>
    <w:p w14:paraId="31E99F3A" w14:textId="77777777" w:rsidR="00B4534E" w:rsidRDefault="00B4534E" w:rsidP="00B4534E">
      <w:pPr>
        <w:spacing w:line="300" w:lineRule="exact"/>
        <w:rPr>
          <w:rFonts w:cs="Arial"/>
          <w:szCs w:val="19"/>
        </w:rPr>
      </w:pPr>
    </w:p>
    <w:p w14:paraId="31E99F3B" w14:textId="77777777" w:rsidR="00B4534E" w:rsidRDefault="00B4534E" w:rsidP="00B4534E">
      <w:pPr>
        <w:pStyle w:val="Kop2"/>
        <w:numPr>
          <w:ilvl w:val="1"/>
          <w:numId w:val="1"/>
        </w:numPr>
        <w:ind w:left="578" w:hanging="578"/>
      </w:pPr>
      <w:bookmarkStart w:id="3" w:name="_Toc408913203"/>
      <w:bookmarkStart w:id="4" w:name="_Toc402958254"/>
      <w:r w:rsidRPr="002833A9">
        <w:t>Algemene instructie aanvraagformulier</w:t>
      </w:r>
      <w:bookmarkEnd w:id="3"/>
    </w:p>
    <w:p w14:paraId="31E99F3C" w14:textId="77777777" w:rsidR="00B4534E" w:rsidRDefault="00B4534E" w:rsidP="00B4534E"/>
    <w:p w14:paraId="31E99F3D" w14:textId="54EB1E3B" w:rsidR="00B4534E" w:rsidRDefault="00D111A6" w:rsidP="00B4534E">
      <w:pPr>
        <w:rPr>
          <w:szCs w:val="19"/>
        </w:rPr>
      </w:pPr>
      <w:r>
        <w:rPr>
          <w:szCs w:val="19"/>
        </w:rPr>
        <w:t xml:space="preserve">De </w:t>
      </w:r>
      <w:r w:rsidR="00B4534E" w:rsidRPr="002833A9">
        <w:rPr>
          <w:szCs w:val="19"/>
        </w:rPr>
        <w:t>ACM verzoekt u om alle</w:t>
      </w:r>
      <w:r w:rsidR="00B4534E">
        <w:rPr>
          <w:szCs w:val="19"/>
        </w:rPr>
        <w:t xml:space="preserve"> informatie</w:t>
      </w:r>
      <w:r w:rsidR="00D75A7C">
        <w:rPr>
          <w:szCs w:val="19"/>
        </w:rPr>
        <w:t>,</w:t>
      </w:r>
      <w:r w:rsidR="00B4534E">
        <w:rPr>
          <w:szCs w:val="19"/>
        </w:rPr>
        <w:t xml:space="preserve"> die</w:t>
      </w:r>
      <w:r w:rsidR="00B4534E" w:rsidRPr="002833A9">
        <w:rPr>
          <w:szCs w:val="19"/>
        </w:rPr>
        <w:t xml:space="preserve"> in het aanvraagformulier </w:t>
      </w:r>
      <w:r w:rsidR="00B4534E">
        <w:rPr>
          <w:szCs w:val="19"/>
        </w:rPr>
        <w:t xml:space="preserve">wordt </w:t>
      </w:r>
      <w:r w:rsidR="00B4534E" w:rsidRPr="002833A9">
        <w:rPr>
          <w:szCs w:val="19"/>
        </w:rPr>
        <w:t xml:space="preserve">gevraagd te verstrekken. Deze informatie heeft </w:t>
      </w:r>
      <w:r>
        <w:rPr>
          <w:szCs w:val="19"/>
        </w:rPr>
        <w:t xml:space="preserve">de </w:t>
      </w:r>
      <w:r w:rsidR="00B4534E" w:rsidRPr="002833A9">
        <w:rPr>
          <w:szCs w:val="19"/>
        </w:rPr>
        <w:t xml:space="preserve">ACM nodig om te beoordelen of de aanvrager voldoet aan de </w:t>
      </w:r>
      <w:r w:rsidR="00B4534E">
        <w:rPr>
          <w:szCs w:val="19"/>
        </w:rPr>
        <w:t>vergunningseisen</w:t>
      </w:r>
      <w:r w:rsidR="00B4534E" w:rsidRPr="002833A9">
        <w:rPr>
          <w:szCs w:val="19"/>
        </w:rPr>
        <w:t>. Hieronder volg</w:t>
      </w:r>
      <w:r w:rsidR="00B4534E">
        <w:rPr>
          <w:szCs w:val="19"/>
        </w:rPr>
        <w:t>en twee</w:t>
      </w:r>
      <w:r w:rsidR="00B4534E" w:rsidRPr="002833A9">
        <w:rPr>
          <w:szCs w:val="19"/>
        </w:rPr>
        <w:t xml:space="preserve"> schematisch</w:t>
      </w:r>
      <w:r w:rsidR="00854EF1">
        <w:rPr>
          <w:szCs w:val="19"/>
        </w:rPr>
        <w:t>e</w:t>
      </w:r>
      <w:r w:rsidR="00B4534E" w:rsidRPr="002833A9">
        <w:rPr>
          <w:szCs w:val="19"/>
        </w:rPr>
        <w:t xml:space="preserve"> overzicht</w:t>
      </w:r>
      <w:r w:rsidR="00B4534E">
        <w:rPr>
          <w:szCs w:val="19"/>
        </w:rPr>
        <w:t>en</w:t>
      </w:r>
      <w:r w:rsidR="00B4534E">
        <w:rPr>
          <w:rStyle w:val="Voetnootmarkering"/>
          <w:szCs w:val="19"/>
        </w:rPr>
        <w:footnoteReference w:id="1"/>
      </w:r>
      <w:r w:rsidR="00B4534E" w:rsidRPr="002833A9">
        <w:rPr>
          <w:szCs w:val="19"/>
        </w:rPr>
        <w:t xml:space="preserve"> van de gegevens die een aanvrager </w:t>
      </w:r>
      <w:r w:rsidR="00B4534E">
        <w:rPr>
          <w:szCs w:val="19"/>
        </w:rPr>
        <w:t xml:space="preserve">moet </w:t>
      </w:r>
      <w:r w:rsidR="00B4534E" w:rsidRPr="002833A9">
        <w:rPr>
          <w:szCs w:val="19"/>
        </w:rPr>
        <w:t>aanlever</w:t>
      </w:r>
      <w:r w:rsidR="00B4534E">
        <w:rPr>
          <w:szCs w:val="19"/>
        </w:rPr>
        <w:t>en</w:t>
      </w:r>
      <w:r w:rsidR="00B4534E" w:rsidRPr="002833A9">
        <w:rPr>
          <w:szCs w:val="19"/>
        </w:rPr>
        <w:t xml:space="preserve"> bij het indienen van </w:t>
      </w:r>
      <w:r w:rsidR="00B4534E">
        <w:rPr>
          <w:szCs w:val="19"/>
        </w:rPr>
        <w:t>zijn</w:t>
      </w:r>
      <w:r w:rsidR="00B4534E" w:rsidRPr="002833A9">
        <w:rPr>
          <w:szCs w:val="19"/>
        </w:rPr>
        <w:t xml:space="preserve"> aanvraag.</w:t>
      </w:r>
    </w:p>
    <w:p w14:paraId="31E99F3E" w14:textId="77777777" w:rsidR="00B4534E" w:rsidRDefault="00B4534E" w:rsidP="00B4534E">
      <w:pPr>
        <w:rPr>
          <w:szCs w:val="19"/>
        </w:rPr>
      </w:pPr>
    </w:p>
    <w:p w14:paraId="31E99F3F" w14:textId="4EE258B1" w:rsidR="00B4534E" w:rsidRDefault="00B4534E" w:rsidP="00B4534E">
      <w:pPr>
        <w:pStyle w:val="AdresACMinKoptekst"/>
        <w:spacing w:line="300" w:lineRule="exact"/>
        <w:rPr>
          <w:rFonts w:eastAsia="Calibri"/>
        </w:rPr>
      </w:pPr>
      <w:r>
        <w:rPr>
          <w:rFonts w:eastAsia="Calibri"/>
          <w:shd w:val="clear" w:color="auto" w:fill="FFFFFF"/>
          <w:lang w:eastAsia="en-US"/>
        </w:rPr>
        <w:t>Het</w:t>
      </w:r>
      <w:r w:rsidRPr="005A7344">
        <w:rPr>
          <w:rFonts w:eastAsia="Calibri"/>
          <w:shd w:val="clear" w:color="auto" w:fill="FFFFFF"/>
          <w:lang w:eastAsia="en-US"/>
        </w:rPr>
        <w:t xml:space="preserve"> </w:t>
      </w:r>
      <w:r>
        <w:rPr>
          <w:rFonts w:eastAsia="Calibri"/>
          <w:shd w:val="clear" w:color="auto" w:fill="FFFFFF"/>
          <w:lang w:eastAsia="en-US"/>
        </w:rPr>
        <w:t>aanvraag</w:t>
      </w:r>
      <w:r w:rsidRPr="005A7344">
        <w:rPr>
          <w:rFonts w:eastAsia="Calibri"/>
          <w:shd w:val="clear" w:color="auto" w:fill="FFFFFF"/>
          <w:lang w:eastAsia="en-US"/>
        </w:rPr>
        <w:t>formulier</w:t>
      </w:r>
      <w:r>
        <w:rPr>
          <w:rFonts w:eastAsia="Calibri"/>
          <w:shd w:val="clear" w:color="auto" w:fill="FFFFFF"/>
          <w:lang w:eastAsia="en-US"/>
        </w:rPr>
        <w:t xml:space="preserve"> is door </w:t>
      </w:r>
      <w:r w:rsidR="00D111A6">
        <w:rPr>
          <w:rFonts w:eastAsia="Calibri"/>
          <w:shd w:val="clear" w:color="auto" w:fill="FFFFFF"/>
          <w:lang w:eastAsia="en-US"/>
        </w:rPr>
        <w:t xml:space="preserve">de </w:t>
      </w:r>
      <w:r>
        <w:rPr>
          <w:rFonts w:eastAsia="Calibri"/>
          <w:shd w:val="clear" w:color="auto" w:fill="FFFFFF"/>
          <w:lang w:eastAsia="en-US"/>
        </w:rPr>
        <w:t xml:space="preserve">ACM bij besluit vastgesteld. Dit betekent dat het gebruik van het aanvraagformulier en het verstrekken van de gevraagde gegevens </w:t>
      </w:r>
      <w:r w:rsidR="00D75A7C">
        <w:rPr>
          <w:rFonts w:eastAsia="Calibri"/>
          <w:shd w:val="clear" w:color="auto" w:fill="FFFFFF"/>
          <w:lang w:eastAsia="en-US"/>
        </w:rPr>
        <w:t>d</w:t>
      </w:r>
      <w:r>
        <w:rPr>
          <w:rFonts w:eastAsia="Calibri"/>
          <w:shd w:val="clear" w:color="auto" w:fill="FFFFFF"/>
          <w:lang w:eastAsia="en-US"/>
        </w:rPr>
        <w:t>oor de aanvrager verplicht is.</w:t>
      </w:r>
    </w:p>
    <w:p w14:paraId="31E99F40" w14:textId="77777777" w:rsidR="00B4534E" w:rsidRDefault="00B4534E" w:rsidP="00B4534E">
      <w:pPr>
        <w:pStyle w:val="AdresACMinKoptekst"/>
        <w:spacing w:line="300" w:lineRule="exact"/>
        <w:rPr>
          <w:rFonts w:eastAsia="Calibri"/>
          <w:bCs/>
        </w:rPr>
      </w:pPr>
    </w:p>
    <w:p w14:paraId="31E99F41" w14:textId="3FC1F29B" w:rsidR="00B4534E" w:rsidRDefault="00B4534E" w:rsidP="00B4534E">
      <w:pPr>
        <w:pStyle w:val="AdresACMinKoptekst"/>
        <w:spacing w:line="300" w:lineRule="exact"/>
      </w:pPr>
      <w:bookmarkStart w:id="5" w:name="_Toc405906243"/>
      <w:bookmarkStart w:id="6" w:name="_Toc405906306"/>
      <w:r>
        <w:rPr>
          <w:rFonts w:eastAsia="Calibri"/>
          <w:shd w:val="clear" w:color="auto" w:fill="FFFFFF"/>
          <w:lang w:eastAsia="en-US"/>
        </w:rPr>
        <w:t xml:space="preserve">U vult alle onderdelen van het aanvraagformulier </w:t>
      </w:r>
      <w:r w:rsidRPr="00463E19">
        <w:t>in</w:t>
      </w:r>
      <w:r>
        <w:t xml:space="preserve">. Dit dient op grond van de Algemene wet bestuursrecht (hierna: Awb) te gebeuren in de Nederlandse taal. U nummert de door u bijgevoegde </w:t>
      </w:r>
      <w:r w:rsidRPr="00B96C2A">
        <w:rPr>
          <w:rFonts w:eastAsia="Calibri"/>
        </w:rPr>
        <w:t xml:space="preserve">bijlagen </w:t>
      </w:r>
      <w:r>
        <w:rPr>
          <w:rFonts w:eastAsia="Calibri"/>
        </w:rPr>
        <w:t xml:space="preserve">(documenten die de aanvrager verstrekt) en vult </w:t>
      </w:r>
      <w:r w:rsidRPr="00B96C2A">
        <w:rPr>
          <w:rFonts w:eastAsia="Calibri"/>
        </w:rPr>
        <w:t xml:space="preserve">de </w:t>
      </w:r>
      <w:r>
        <w:rPr>
          <w:rFonts w:eastAsia="Calibri"/>
        </w:rPr>
        <w:t xml:space="preserve">tabel </w:t>
      </w:r>
      <w:r w:rsidRPr="00B96C2A">
        <w:rPr>
          <w:rFonts w:eastAsia="Calibri"/>
        </w:rPr>
        <w:t xml:space="preserve">in hoofdstuk </w:t>
      </w:r>
      <w:r>
        <w:rPr>
          <w:rFonts w:eastAsia="Calibri"/>
        </w:rPr>
        <w:t>6 van het aanvraagformulier in</w:t>
      </w:r>
      <w:r w:rsidRPr="00B96C2A">
        <w:rPr>
          <w:rFonts w:eastAsia="Calibri"/>
        </w:rPr>
        <w:t>.</w:t>
      </w:r>
      <w:r w:rsidRPr="00236917">
        <w:t xml:space="preserve"> Indien </w:t>
      </w:r>
      <w:r>
        <w:t>u documenten wilt overleggen die niet in het Nederlands zijn opgesteld dan verzoekt</w:t>
      </w:r>
      <w:r w:rsidR="00D111A6">
        <w:t xml:space="preserve"> de</w:t>
      </w:r>
      <w:r>
        <w:t xml:space="preserve"> ACM u om ook </w:t>
      </w:r>
      <w:r w:rsidRPr="00236917">
        <w:t>een vertaling van d</w:t>
      </w:r>
      <w:r>
        <w:t xml:space="preserve">eze </w:t>
      </w:r>
      <w:r w:rsidRPr="00236917">
        <w:t xml:space="preserve">documenten te </w:t>
      </w:r>
      <w:r>
        <w:t>verstrekken</w:t>
      </w:r>
      <w:r w:rsidRPr="00236917">
        <w:t xml:space="preserve">. </w:t>
      </w:r>
      <w:r w:rsidR="00D111A6">
        <w:t xml:space="preserve">De </w:t>
      </w:r>
      <w:r w:rsidRPr="00236917">
        <w:t xml:space="preserve">ACM maakt </w:t>
      </w:r>
      <w:r>
        <w:t xml:space="preserve">hierbij </w:t>
      </w:r>
      <w:r w:rsidRPr="00236917">
        <w:t>een uitzondering voor inkoop</w:t>
      </w:r>
      <w:r>
        <w:t>overeenkomsten</w:t>
      </w:r>
      <w:r w:rsidRPr="00236917">
        <w:t xml:space="preserve"> die in de energie</w:t>
      </w:r>
      <w:r>
        <w:t>sector</w:t>
      </w:r>
      <w:r w:rsidRPr="00236917">
        <w:t xml:space="preserve"> in de regel in </w:t>
      </w:r>
      <w:r>
        <w:t xml:space="preserve">het </w:t>
      </w:r>
      <w:r w:rsidRPr="00236917">
        <w:t>Engels zijn opgesteld.</w:t>
      </w:r>
      <w:bookmarkEnd w:id="5"/>
      <w:bookmarkEnd w:id="6"/>
    </w:p>
    <w:p w14:paraId="31E99F42" w14:textId="77777777" w:rsidR="00B4534E" w:rsidRPr="00236917" w:rsidRDefault="00B4534E" w:rsidP="00B4534E">
      <w:pPr>
        <w:pStyle w:val="AdresACMinKoptekst"/>
        <w:spacing w:line="300" w:lineRule="exact"/>
        <w:rPr>
          <w:rFonts w:eastAsia="Calibri"/>
          <w:bCs/>
        </w:rPr>
      </w:pPr>
    </w:p>
    <w:p w14:paraId="31E99F43" w14:textId="77777777" w:rsidR="00B4534E" w:rsidRDefault="00B4534E" w:rsidP="00B4534E">
      <w:pPr>
        <w:rPr>
          <w:szCs w:val="19"/>
        </w:rPr>
      </w:pPr>
      <w:r>
        <w:rPr>
          <w:noProof/>
        </w:rPr>
        <w:lastRenderedPageBreak/>
        <w:drawing>
          <wp:inline distT="0" distB="0" distL="0" distR="0" wp14:anchorId="31E9A0D5" wp14:editId="31E9A0D6">
            <wp:extent cx="5829300" cy="2514600"/>
            <wp:effectExtent l="19050" t="19050" r="19050" b="19050"/>
            <wp:docPr id="3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2514600"/>
                    </a:xfrm>
                    <a:prstGeom prst="rect">
                      <a:avLst/>
                    </a:prstGeom>
                    <a:noFill/>
                    <a:ln w="9525" cmpd="sng">
                      <a:solidFill>
                        <a:srgbClr val="000000"/>
                      </a:solidFill>
                      <a:miter lim="800000"/>
                      <a:headEnd/>
                      <a:tailEnd/>
                    </a:ln>
                    <a:effectLst/>
                  </pic:spPr>
                </pic:pic>
              </a:graphicData>
            </a:graphic>
          </wp:inline>
        </w:drawing>
      </w:r>
    </w:p>
    <w:p w14:paraId="31E99F44" w14:textId="77777777" w:rsidR="00B4534E" w:rsidRDefault="00B4534E" w:rsidP="00B4534E">
      <w:pPr>
        <w:rPr>
          <w:szCs w:val="19"/>
        </w:rPr>
      </w:pPr>
    </w:p>
    <w:p w14:paraId="31E99F45" w14:textId="77777777" w:rsidR="00B4534E" w:rsidRPr="002833A9" w:rsidRDefault="00B4534E" w:rsidP="00B4534E">
      <w:pPr>
        <w:rPr>
          <w:szCs w:val="19"/>
        </w:rPr>
      </w:pPr>
      <w:r>
        <w:rPr>
          <w:noProof/>
        </w:rPr>
        <w:drawing>
          <wp:inline distT="0" distB="0" distL="0" distR="0" wp14:anchorId="31E9A0D7" wp14:editId="31E9A0D8">
            <wp:extent cx="5838825" cy="2505075"/>
            <wp:effectExtent l="19050" t="19050" r="28575" b="28575"/>
            <wp:docPr id="3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825" cy="2505075"/>
                    </a:xfrm>
                    <a:prstGeom prst="rect">
                      <a:avLst/>
                    </a:prstGeom>
                    <a:noFill/>
                    <a:ln w="9525" cmpd="sng">
                      <a:solidFill>
                        <a:srgbClr val="000000"/>
                      </a:solidFill>
                      <a:miter lim="800000"/>
                      <a:headEnd/>
                      <a:tailEnd/>
                    </a:ln>
                    <a:effectLst/>
                  </pic:spPr>
                </pic:pic>
              </a:graphicData>
            </a:graphic>
          </wp:inline>
        </w:drawing>
      </w:r>
    </w:p>
    <w:p w14:paraId="31E99F46" w14:textId="77777777" w:rsidR="00B4534E" w:rsidRDefault="00B4534E" w:rsidP="006275A6">
      <w:pPr>
        <w:pStyle w:val="AdresACMinKoptekst"/>
        <w:tabs>
          <w:tab w:val="left" w:pos="993"/>
        </w:tabs>
        <w:spacing w:line="300" w:lineRule="exact"/>
        <w:rPr>
          <w:szCs w:val="19"/>
        </w:rPr>
      </w:pPr>
    </w:p>
    <w:p w14:paraId="31E99F47" w14:textId="77777777" w:rsidR="00B4534E" w:rsidRPr="00937A48" w:rsidRDefault="00B4534E" w:rsidP="006275A6">
      <w:pPr>
        <w:pStyle w:val="Kop2"/>
        <w:widowControl w:val="0"/>
        <w:numPr>
          <w:ilvl w:val="1"/>
          <w:numId w:val="1"/>
        </w:numPr>
        <w:spacing w:line="300" w:lineRule="exact"/>
      </w:pPr>
      <w:bookmarkStart w:id="7" w:name="_Toc408913204"/>
      <w:r>
        <w:t>Aanvraagprocedure</w:t>
      </w:r>
      <w:bookmarkEnd w:id="4"/>
      <w:bookmarkEnd w:id="7"/>
    </w:p>
    <w:p w14:paraId="31E99F48" w14:textId="77777777" w:rsidR="00B4534E" w:rsidRPr="00797E34" w:rsidRDefault="00B4534E" w:rsidP="006275A6">
      <w:pPr>
        <w:spacing w:line="300" w:lineRule="exact"/>
        <w:rPr>
          <w:szCs w:val="19"/>
        </w:rPr>
      </w:pPr>
    </w:p>
    <w:p w14:paraId="31E99F49" w14:textId="77777777" w:rsidR="00B4534E" w:rsidRPr="0088023B" w:rsidRDefault="00B4534E" w:rsidP="006275A6">
      <w:pPr>
        <w:pStyle w:val="Kop3"/>
        <w:numPr>
          <w:ilvl w:val="2"/>
          <w:numId w:val="1"/>
        </w:numPr>
        <w:spacing w:before="0" w:line="300" w:lineRule="exact"/>
      </w:pPr>
      <w:bookmarkStart w:id="8" w:name="_Toc402958255"/>
      <w:bookmarkStart w:id="9" w:name="_Toc408913205"/>
      <w:r>
        <w:t>Controle volledigheid van de aanvraag</w:t>
      </w:r>
      <w:bookmarkEnd w:id="8"/>
      <w:bookmarkEnd w:id="9"/>
    </w:p>
    <w:p w14:paraId="31E99F4A" w14:textId="2D61BAB5" w:rsidR="00B4534E" w:rsidRDefault="00B4534E" w:rsidP="006275A6">
      <w:pPr>
        <w:spacing w:line="300" w:lineRule="exact"/>
        <w:rPr>
          <w:szCs w:val="19"/>
        </w:rPr>
      </w:pPr>
      <w:r>
        <w:rPr>
          <w:szCs w:val="19"/>
        </w:rPr>
        <w:t>Z</w:t>
      </w:r>
      <w:r w:rsidRPr="00797E34">
        <w:rPr>
          <w:szCs w:val="19"/>
        </w:rPr>
        <w:t xml:space="preserve">odra </w:t>
      </w:r>
      <w:r w:rsidR="00D111A6">
        <w:rPr>
          <w:szCs w:val="19"/>
        </w:rPr>
        <w:t xml:space="preserve">de </w:t>
      </w:r>
      <w:r w:rsidRPr="00797E34">
        <w:rPr>
          <w:szCs w:val="19"/>
        </w:rPr>
        <w:t xml:space="preserve">ACM een vergunningaanvraag per post </w:t>
      </w:r>
      <w:r>
        <w:rPr>
          <w:szCs w:val="19"/>
        </w:rPr>
        <w:t xml:space="preserve">ontvangt, controleert </w:t>
      </w:r>
      <w:r w:rsidR="00D111A6">
        <w:rPr>
          <w:szCs w:val="19"/>
        </w:rPr>
        <w:t xml:space="preserve">de </w:t>
      </w:r>
      <w:r>
        <w:rPr>
          <w:szCs w:val="19"/>
        </w:rPr>
        <w:t xml:space="preserve">ACM </w:t>
      </w:r>
      <w:r w:rsidRPr="00797E34">
        <w:rPr>
          <w:szCs w:val="19"/>
        </w:rPr>
        <w:t xml:space="preserve">of </w:t>
      </w:r>
      <w:r>
        <w:rPr>
          <w:szCs w:val="19"/>
        </w:rPr>
        <w:t xml:space="preserve">deze </w:t>
      </w:r>
      <w:r w:rsidRPr="00797E34">
        <w:rPr>
          <w:szCs w:val="19"/>
        </w:rPr>
        <w:t xml:space="preserve">alle </w:t>
      </w:r>
      <w:r>
        <w:rPr>
          <w:szCs w:val="19"/>
        </w:rPr>
        <w:t>informatie</w:t>
      </w:r>
      <w:r w:rsidRPr="00797E34">
        <w:rPr>
          <w:szCs w:val="19"/>
        </w:rPr>
        <w:t xml:space="preserve"> bevat waar </w:t>
      </w:r>
      <w:r w:rsidR="00D111A6">
        <w:rPr>
          <w:szCs w:val="19"/>
        </w:rPr>
        <w:t xml:space="preserve">de </w:t>
      </w:r>
      <w:r w:rsidRPr="00797E34">
        <w:rPr>
          <w:szCs w:val="19"/>
        </w:rPr>
        <w:t xml:space="preserve">ACM in het aanvraagformulier om heeft </w:t>
      </w:r>
      <w:r>
        <w:rPr>
          <w:szCs w:val="19"/>
        </w:rPr>
        <w:t>gevraagd</w:t>
      </w:r>
      <w:r w:rsidRPr="00797E34">
        <w:rPr>
          <w:szCs w:val="19"/>
        </w:rPr>
        <w:t xml:space="preserve">. </w:t>
      </w:r>
    </w:p>
    <w:p w14:paraId="31E99F4B" w14:textId="77777777" w:rsidR="00B4534E" w:rsidRDefault="00B4534E" w:rsidP="006275A6">
      <w:pPr>
        <w:spacing w:line="300" w:lineRule="exact"/>
        <w:rPr>
          <w:szCs w:val="19"/>
        </w:rPr>
      </w:pPr>
    </w:p>
    <w:p w14:paraId="31E99F4C" w14:textId="19398650" w:rsidR="00B4534E" w:rsidRDefault="00B4534E" w:rsidP="006275A6">
      <w:pPr>
        <w:spacing w:line="300" w:lineRule="exact"/>
        <w:rPr>
          <w:szCs w:val="19"/>
        </w:rPr>
      </w:pPr>
      <w:r>
        <w:rPr>
          <w:szCs w:val="19"/>
        </w:rPr>
        <w:t>U zult</w:t>
      </w:r>
      <w:r w:rsidR="00D75A7C">
        <w:rPr>
          <w:szCs w:val="19"/>
        </w:rPr>
        <w:t>,</w:t>
      </w:r>
      <w:r>
        <w:rPr>
          <w:szCs w:val="19"/>
        </w:rPr>
        <w:t xml:space="preserve"> voordat u de aanvraag indient</w:t>
      </w:r>
      <w:r w:rsidR="00D75A7C">
        <w:rPr>
          <w:szCs w:val="19"/>
        </w:rPr>
        <w:t>,</w:t>
      </w:r>
      <w:r>
        <w:rPr>
          <w:szCs w:val="19"/>
        </w:rPr>
        <w:t xml:space="preserve"> een aantal voorbereidingen moeten treffen voor het verzamelen van de gegevens</w:t>
      </w:r>
      <w:r w:rsidR="00D75A7C">
        <w:rPr>
          <w:szCs w:val="19"/>
        </w:rPr>
        <w:t>,</w:t>
      </w:r>
      <w:r>
        <w:rPr>
          <w:szCs w:val="19"/>
        </w:rPr>
        <w:t xml:space="preserve"> die u aan </w:t>
      </w:r>
      <w:r w:rsidR="00D111A6">
        <w:rPr>
          <w:szCs w:val="19"/>
        </w:rPr>
        <w:t xml:space="preserve">de </w:t>
      </w:r>
      <w:r>
        <w:rPr>
          <w:szCs w:val="19"/>
        </w:rPr>
        <w:t xml:space="preserve">ACM moet verstrekken. Op de website van </w:t>
      </w:r>
      <w:r w:rsidR="00D111A6">
        <w:rPr>
          <w:szCs w:val="19"/>
        </w:rPr>
        <w:t xml:space="preserve">de </w:t>
      </w:r>
      <w:r>
        <w:rPr>
          <w:szCs w:val="19"/>
        </w:rPr>
        <w:t>ACM vindt u welke stappen u kunt ondernemen</w:t>
      </w:r>
      <w:r w:rsidR="00D75A7C">
        <w:rPr>
          <w:szCs w:val="19"/>
        </w:rPr>
        <w:t>,</w:t>
      </w:r>
      <w:r>
        <w:rPr>
          <w:szCs w:val="19"/>
        </w:rPr>
        <w:t xml:space="preserve"> voordat u uw aanvraag kunt indienen. De inhoudelijke behandeling van de aanvraag start zodra u alle informatie heeft aangeleverd. U zal dan ook bijvoorbeeld de definitieve en getekende overeenkomsten bij uw aanvraag moeten verstrekken</w:t>
      </w:r>
      <w:r w:rsidR="00D75A7C">
        <w:rPr>
          <w:szCs w:val="19"/>
        </w:rPr>
        <w:t>,</w:t>
      </w:r>
      <w:r>
        <w:rPr>
          <w:szCs w:val="19"/>
        </w:rPr>
        <w:t xml:space="preserve"> voordat </w:t>
      </w:r>
      <w:r w:rsidR="00D111A6">
        <w:rPr>
          <w:szCs w:val="19"/>
        </w:rPr>
        <w:t xml:space="preserve">de </w:t>
      </w:r>
      <w:r>
        <w:rPr>
          <w:szCs w:val="19"/>
        </w:rPr>
        <w:t xml:space="preserve">ACM de behandeling start. </w:t>
      </w:r>
    </w:p>
    <w:p w14:paraId="31E99F4D" w14:textId="77777777" w:rsidR="00B4534E" w:rsidRDefault="00B4534E" w:rsidP="006275A6">
      <w:pPr>
        <w:spacing w:line="300" w:lineRule="exact"/>
        <w:rPr>
          <w:szCs w:val="19"/>
        </w:rPr>
      </w:pPr>
    </w:p>
    <w:p w14:paraId="31E99F4E" w14:textId="77777777" w:rsidR="006275A6" w:rsidRDefault="006275A6" w:rsidP="006275A6">
      <w:pPr>
        <w:widowControl/>
        <w:spacing w:line="300" w:lineRule="exact"/>
        <w:rPr>
          <w:szCs w:val="19"/>
        </w:rPr>
      </w:pPr>
      <w:r>
        <w:rPr>
          <w:szCs w:val="19"/>
        </w:rPr>
        <w:br w:type="page"/>
      </w:r>
    </w:p>
    <w:p w14:paraId="31E99F4F" w14:textId="3ABD9E87" w:rsidR="00B4534E" w:rsidRDefault="00B4534E" w:rsidP="006275A6">
      <w:pPr>
        <w:spacing w:line="300" w:lineRule="exact"/>
        <w:rPr>
          <w:szCs w:val="19"/>
        </w:rPr>
      </w:pPr>
      <w:r>
        <w:rPr>
          <w:szCs w:val="19"/>
        </w:rPr>
        <w:t>Als de</w:t>
      </w:r>
      <w:r w:rsidRPr="00797E34">
        <w:rPr>
          <w:szCs w:val="19"/>
        </w:rPr>
        <w:t xml:space="preserve"> aanvraag </w:t>
      </w:r>
      <w:r>
        <w:rPr>
          <w:szCs w:val="19"/>
        </w:rPr>
        <w:t xml:space="preserve">niet </w:t>
      </w:r>
      <w:r w:rsidRPr="00797E34">
        <w:rPr>
          <w:szCs w:val="19"/>
        </w:rPr>
        <w:t>volledig</w:t>
      </w:r>
      <w:r>
        <w:rPr>
          <w:szCs w:val="19"/>
        </w:rPr>
        <w:t xml:space="preserve"> is</w:t>
      </w:r>
      <w:r w:rsidR="00D75A7C">
        <w:rPr>
          <w:szCs w:val="19"/>
        </w:rPr>
        <w:t>,</w:t>
      </w:r>
      <w:r w:rsidRPr="00797E34">
        <w:rPr>
          <w:szCs w:val="19"/>
        </w:rPr>
        <w:t xml:space="preserve"> dan ontvangt </w:t>
      </w:r>
      <w:r>
        <w:rPr>
          <w:szCs w:val="19"/>
        </w:rPr>
        <w:t>u</w:t>
      </w:r>
      <w:r w:rsidRPr="00797E34">
        <w:rPr>
          <w:szCs w:val="19"/>
        </w:rPr>
        <w:t xml:space="preserve"> van </w:t>
      </w:r>
      <w:r w:rsidR="00D111A6">
        <w:rPr>
          <w:szCs w:val="19"/>
        </w:rPr>
        <w:t xml:space="preserve">de </w:t>
      </w:r>
      <w:r w:rsidRPr="00797E34">
        <w:rPr>
          <w:szCs w:val="19"/>
        </w:rPr>
        <w:t xml:space="preserve">ACM een verzoek om de aanvraag binnen </w:t>
      </w:r>
      <w:r>
        <w:rPr>
          <w:szCs w:val="19"/>
        </w:rPr>
        <w:t>de</w:t>
      </w:r>
      <w:r w:rsidRPr="00797E34">
        <w:rPr>
          <w:szCs w:val="19"/>
        </w:rPr>
        <w:t xml:space="preserve"> </w:t>
      </w:r>
      <w:r>
        <w:rPr>
          <w:szCs w:val="19"/>
        </w:rPr>
        <w:t xml:space="preserve">gestelde termijn aan te vullen. </w:t>
      </w:r>
      <w:r w:rsidR="00D111A6">
        <w:rPr>
          <w:szCs w:val="19"/>
        </w:rPr>
        <w:t xml:space="preserve">De </w:t>
      </w:r>
      <w:r>
        <w:rPr>
          <w:szCs w:val="19"/>
        </w:rPr>
        <w:t>ACM schort de beslistermijn op</w:t>
      </w:r>
      <w:r w:rsidR="00854EF1">
        <w:rPr>
          <w:szCs w:val="19"/>
        </w:rPr>
        <w:t>,</w:t>
      </w:r>
      <w:r>
        <w:rPr>
          <w:szCs w:val="19"/>
        </w:rPr>
        <w:t xml:space="preserve"> totdat de aanvrager de gevraagde informatie heeft verstrekt. </w:t>
      </w:r>
      <w:r w:rsidRPr="00797E34">
        <w:rPr>
          <w:szCs w:val="19"/>
        </w:rPr>
        <w:t xml:space="preserve">Wanneer </w:t>
      </w:r>
      <w:r>
        <w:rPr>
          <w:szCs w:val="19"/>
        </w:rPr>
        <w:t xml:space="preserve">u </w:t>
      </w:r>
      <w:r w:rsidRPr="00797E34">
        <w:rPr>
          <w:szCs w:val="19"/>
        </w:rPr>
        <w:t xml:space="preserve">de aanvraag niet of niet tijdig </w:t>
      </w:r>
      <w:r>
        <w:rPr>
          <w:szCs w:val="19"/>
        </w:rPr>
        <w:t>aanvult</w:t>
      </w:r>
      <w:r w:rsidRPr="00797E34">
        <w:rPr>
          <w:szCs w:val="19"/>
        </w:rPr>
        <w:t xml:space="preserve"> en </w:t>
      </w:r>
      <w:r>
        <w:rPr>
          <w:szCs w:val="19"/>
        </w:rPr>
        <w:t xml:space="preserve">u </w:t>
      </w:r>
      <w:r w:rsidRPr="00797E34">
        <w:rPr>
          <w:szCs w:val="19"/>
        </w:rPr>
        <w:t xml:space="preserve">niet om </w:t>
      </w:r>
      <w:r>
        <w:rPr>
          <w:szCs w:val="19"/>
        </w:rPr>
        <w:t xml:space="preserve">een </w:t>
      </w:r>
      <w:r w:rsidRPr="00797E34">
        <w:rPr>
          <w:szCs w:val="19"/>
        </w:rPr>
        <w:t>verlenging van de gestelde termijn heeft verzocht, kan</w:t>
      </w:r>
      <w:r w:rsidR="00D111A6">
        <w:rPr>
          <w:szCs w:val="19"/>
        </w:rPr>
        <w:t xml:space="preserve"> de</w:t>
      </w:r>
      <w:r w:rsidRPr="00797E34">
        <w:rPr>
          <w:szCs w:val="19"/>
        </w:rPr>
        <w:t xml:space="preserve"> ACM besluiten de aanvraag niet in behandeling te nemen. Dit </w:t>
      </w:r>
      <w:r>
        <w:rPr>
          <w:szCs w:val="19"/>
        </w:rPr>
        <w:t xml:space="preserve">besluit </w:t>
      </w:r>
      <w:r w:rsidRPr="00797E34">
        <w:rPr>
          <w:szCs w:val="19"/>
        </w:rPr>
        <w:t>kan</w:t>
      </w:r>
      <w:r>
        <w:rPr>
          <w:szCs w:val="19"/>
        </w:rPr>
        <w:t xml:space="preserve"> </w:t>
      </w:r>
      <w:r w:rsidR="00D111A6">
        <w:rPr>
          <w:szCs w:val="19"/>
        </w:rPr>
        <w:t xml:space="preserve">de </w:t>
      </w:r>
      <w:r>
        <w:rPr>
          <w:szCs w:val="19"/>
        </w:rPr>
        <w:t>ACM ook nemen</w:t>
      </w:r>
      <w:r w:rsidRPr="00797E34">
        <w:rPr>
          <w:szCs w:val="19"/>
        </w:rPr>
        <w:t xml:space="preserve"> wanneer </w:t>
      </w:r>
      <w:r>
        <w:rPr>
          <w:szCs w:val="19"/>
        </w:rPr>
        <w:t>u</w:t>
      </w:r>
      <w:r w:rsidRPr="00797E34">
        <w:rPr>
          <w:szCs w:val="19"/>
        </w:rPr>
        <w:t xml:space="preserve"> de aanvraag slechts gedeeltelijk aanvult.</w:t>
      </w:r>
    </w:p>
    <w:p w14:paraId="31E99F50" w14:textId="77777777" w:rsidR="00B4534E" w:rsidRPr="00797E34" w:rsidRDefault="00B4534E" w:rsidP="006275A6">
      <w:pPr>
        <w:spacing w:line="300" w:lineRule="exact"/>
        <w:rPr>
          <w:szCs w:val="19"/>
        </w:rPr>
      </w:pPr>
      <w:r w:rsidRPr="00797E34">
        <w:rPr>
          <w:szCs w:val="19"/>
        </w:rPr>
        <w:t xml:space="preserve"> </w:t>
      </w:r>
    </w:p>
    <w:p w14:paraId="31E99F51" w14:textId="77777777" w:rsidR="00B4534E" w:rsidRPr="00D47875" w:rsidRDefault="00B4534E" w:rsidP="006275A6">
      <w:pPr>
        <w:pStyle w:val="Kop3"/>
        <w:numPr>
          <w:ilvl w:val="2"/>
          <w:numId w:val="1"/>
        </w:numPr>
        <w:spacing w:before="0" w:line="300" w:lineRule="exact"/>
      </w:pPr>
      <w:bookmarkStart w:id="10" w:name="_Toc402958256"/>
      <w:bookmarkStart w:id="11" w:name="_Toc408913206"/>
      <w:r>
        <w:t>Inhoudelijke behandeling</w:t>
      </w:r>
      <w:bookmarkEnd w:id="10"/>
      <w:bookmarkEnd w:id="11"/>
    </w:p>
    <w:p w14:paraId="31E99F52" w14:textId="201FDBBF" w:rsidR="00B4534E" w:rsidRDefault="00B4534E" w:rsidP="006275A6">
      <w:pPr>
        <w:spacing w:line="300" w:lineRule="exact"/>
        <w:rPr>
          <w:szCs w:val="19"/>
        </w:rPr>
      </w:pPr>
      <w:r w:rsidRPr="00797E34">
        <w:rPr>
          <w:szCs w:val="19"/>
        </w:rPr>
        <w:t>Zodra</w:t>
      </w:r>
      <w:r w:rsidR="00D111A6">
        <w:rPr>
          <w:szCs w:val="19"/>
        </w:rPr>
        <w:t xml:space="preserve"> de</w:t>
      </w:r>
      <w:r w:rsidRPr="00797E34">
        <w:rPr>
          <w:szCs w:val="19"/>
        </w:rPr>
        <w:t xml:space="preserve"> ACM vaststelt dat de aanvraag volledig is, </w:t>
      </w:r>
      <w:r>
        <w:rPr>
          <w:szCs w:val="19"/>
        </w:rPr>
        <w:t xml:space="preserve">start </w:t>
      </w:r>
      <w:r w:rsidRPr="00797E34">
        <w:rPr>
          <w:szCs w:val="19"/>
        </w:rPr>
        <w:t>de be</w:t>
      </w:r>
      <w:r>
        <w:rPr>
          <w:szCs w:val="19"/>
        </w:rPr>
        <w:t>handeling</w:t>
      </w:r>
      <w:r w:rsidRPr="00797E34">
        <w:rPr>
          <w:szCs w:val="19"/>
        </w:rPr>
        <w:t xml:space="preserve"> </w:t>
      </w:r>
      <w:r>
        <w:rPr>
          <w:szCs w:val="19"/>
        </w:rPr>
        <w:t xml:space="preserve">van </w:t>
      </w:r>
      <w:r w:rsidRPr="00797E34">
        <w:rPr>
          <w:szCs w:val="19"/>
        </w:rPr>
        <w:t>de aanvraag</w:t>
      </w:r>
      <w:r>
        <w:rPr>
          <w:szCs w:val="19"/>
        </w:rPr>
        <w:t xml:space="preserve">. </w:t>
      </w:r>
      <w:r w:rsidR="00D111A6">
        <w:rPr>
          <w:szCs w:val="19"/>
        </w:rPr>
        <w:t xml:space="preserve">De </w:t>
      </w:r>
      <w:r>
        <w:rPr>
          <w:szCs w:val="19"/>
        </w:rPr>
        <w:t>ACM toetst of de aanvrager v</w:t>
      </w:r>
      <w:r w:rsidRPr="00797E34">
        <w:rPr>
          <w:szCs w:val="19"/>
        </w:rPr>
        <w:t xml:space="preserve">oldoet aan de </w:t>
      </w:r>
      <w:r>
        <w:rPr>
          <w:szCs w:val="19"/>
        </w:rPr>
        <w:t>vergunningseisen</w:t>
      </w:r>
      <w:r w:rsidRPr="00797E34">
        <w:rPr>
          <w:szCs w:val="19"/>
        </w:rPr>
        <w:t>. Gedurende de be</w:t>
      </w:r>
      <w:r>
        <w:rPr>
          <w:szCs w:val="19"/>
        </w:rPr>
        <w:t xml:space="preserve">handeling </w:t>
      </w:r>
      <w:r w:rsidRPr="00797E34">
        <w:rPr>
          <w:szCs w:val="19"/>
        </w:rPr>
        <w:t xml:space="preserve">kan blijken dat </w:t>
      </w:r>
      <w:r w:rsidR="00D111A6">
        <w:rPr>
          <w:szCs w:val="19"/>
        </w:rPr>
        <w:t xml:space="preserve">de </w:t>
      </w:r>
      <w:r>
        <w:rPr>
          <w:szCs w:val="19"/>
        </w:rPr>
        <w:t xml:space="preserve">ACM aan de hand van </w:t>
      </w:r>
      <w:r w:rsidRPr="00797E34">
        <w:rPr>
          <w:szCs w:val="19"/>
        </w:rPr>
        <w:t xml:space="preserve">de verstrekte gegevens onvoldoende </w:t>
      </w:r>
      <w:r>
        <w:rPr>
          <w:szCs w:val="19"/>
        </w:rPr>
        <w:t xml:space="preserve">in staat is om te beoordelen of </w:t>
      </w:r>
      <w:r>
        <w:rPr>
          <w:rFonts w:eastAsia="Calibri" w:cs="Arial"/>
          <w:bCs w:val="0"/>
          <w:szCs w:val="19"/>
          <w:shd w:val="clear" w:color="auto" w:fill="FFFFFF"/>
          <w:lang w:eastAsia="en-US"/>
        </w:rPr>
        <w:t xml:space="preserve">de aanvraag voldoet aan de vergunningseisen. </w:t>
      </w:r>
      <w:r w:rsidR="00D111A6">
        <w:rPr>
          <w:rFonts w:eastAsia="Calibri" w:cs="Arial"/>
          <w:bCs w:val="0"/>
          <w:szCs w:val="19"/>
          <w:shd w:val="clear" w:color="auto" w:fill="FFFFFF"/>
          <w:lang w:eastAsia="en-US"/>
        </w:rPr>
        <w:t xml:space="preserve">De </w:t>
      </w:r>
      <w:r w:rsidRPr="00797E34">
        <w:rPr>
          <w:szCs w:val="19"/>
        </w:rPr>
        <w:t xml:space="preserve">ACM kan </w:t>
      </w:r>
      <w:r>
        <w:rPr>
          <w:szCs w:val="19"/>
        </w:rPr>
        <w:t xml:space="preserve">u dan </w:t>
      </w:r>
      <w:r w:rsidRPr="00797E34">
        <w:rPr>
          <w:szCs w:val="19"/>
        </w:rPr>
        <w:t xml:space="preserve">om </w:t>
      </w:r>
      <w:r>
        <w:rPr>
          <w:szCs w:val="19"/>
        </w:rPr>
        <w:t>meer</w:t>
      </w:r>
      <w:r w:rsidRPr="00797E34">
        <w:rPr>
          <w:szCs w:val="19"/>
        </w:rPr>
        <w:t xml:space="preserve"> informatie vragen.</w:t>
      </w:r>
      <w:r>
        <w:rPr>
          <w:szCs w:val="19"/>
        </w:rPr>
        <w:t xml:space="preserve"> </w:t>
      </w:r>
      <w:r w:rsidRPr="00797E34">
        <w:rPr>
          <w:szCs w:val="19"/>
        </w:rPr>
        <w:t xml:space="preserve">In </w:t>
      </w:r>
      <w:r>
        <w:rPr>
          <w:szCs w:val="19"/>
        </w:rPr>
        <w:t>dat</w:t>
      </w:r>
      <w:r w:rsidRPr="00797E34">
        <w:rPr>
          <w:szCs w:val="19"/>
        </w:rPr>
        <w:t xml:space="preserve"> geval wordt de termijn opgeschort totdat </w:t>
      </w:r>
      <w:r>
        <w:rPr>
          <w:szCs w:val="19"/>
        </w:rPr>
        <w:t>de aanvullende informatie is verstrekt.</w:t>
      </w:r>
    </w:p>
    <w:p w14:paraId="31E99F53" w14:textId="77777777" w:rsidR="00B4534E" w:rsidRDefault="00B4534E" w:rsidP="006275A6">
      <w:pPr>
        <w:tabs>
          <w:tab w:val="left" w:pos="5070"/>
        </w:tabs>
        <w:spacing w:line="300" w:lineRule="exact"/>
        <w:rPr>
          <w:szCs w:val="19"/>
        </w:rPr>
      </w:pPr>
      <w:r>
        <w:rPr>
          <w:szCs w:val="19"/>
        </w:rPr>
        <w:tab/>
      </w:r>
    </w:p>
    <w:p w14:paraId="31E99F54" w14:textId="77777777" w:rsidR="00B4534E" w:rsidRDefault="00B4534E" w:rsidP="006275A6">
      <w:pPr>
        <w:pStyle w:val="Kop3"/>
        <w:numPr>
          <w:ilvl w:val="2"/>
          <w:numId w:val="1"/>
        </w:numPr>
        <w:spacing w:before="0" w:line="300" w:lineRule="exact"/>
      </w:pPr>
      <w:bookmarkStart w:id="12" w:name="_Toc408913207"/>
      <w:bookmarkStart w:id="13" w:name="_Toc402958257"/>
      <w:r>
        <w:t>Beslistermijn</w:t>
      </w:r>
      <w:bookmarkEnd w:id="12"/>
    </w:p>
    <w:p w14:paraId="31E99F55" w14:textId="3FE49F0E" w:rsidR="00B4534E" w:rsidRPr="00A665F6" w:rsidRDefault="00D111A6" w:rsidP="006275A6">
      <w:pPr>
        <w:spacing w:line="300" w:lineRule="exact"/>
        <w:rPr>
          <w:rFonts w:cs="Arial"/>
          <w:bCs w:val="0"/>
          <w:szCs w:val="19"/>
        </w:rPr>
      </w:pPr>
      <w:r>
        <w:rPr>
          <w:rFonts w:cs="Arial"/>
          <w:bCs w:val="0"/>
          <w:szCs w:val="19"/>
        </w:rPr>
        <w:t xml:space="preserve">De </w:t>
      </w:r>
      <w:r w:rsidR="00B4534E" w:rsidRPr="00A665F6">
        <w:rPr>
          <w:rFonts w:cs="Arial"/>
          <w:bCs w:val="0"/>
          <w:szCs w:val="19"/>
        </w:rPr>
        <w:t xml:space="preserve">ACM heeft acht weken de tijd om op een aanvraag te beslissen. Het is mogelijk dat </w:t>
      </w:r>
      <w:r>
        <w:rPr>
          <w:rFonts w:cs="Arial"/>
          <w:bCs w:val="0"/>
          <w:szCs w:val="19"/>
        </w:rPr>
        <w:t xml:space="preserve">de </w:t>
      </w:r>
      <w:r w:rsidR="00B4534E" w:rsidRPr="00A665F6">
        <w:rPr>
          <w:rFonts w:cs="Arial"/>
          <w:bCs w:val="0"/>
          <w:szCs w:val="19"/>
        </w:rPr>
        <w:t xml:space="preserve">ACM door omstandigheden meer tijd nodig heeft dan de standaard beslistermijn van acht weken. </w:t>
      </w:r>
      <w:r>
        <w:rPr>
          <w:rFonts w:cs="Arial"/>
          <w:bCs w:val="0"/>
          <w:szCs w:val="19"/>
        </w:rPr>
        <w:t xml:space="preserve">De </w:t>
      </w:r>
      <w:r w:rsidR="00B4534E" w:rsidRPr="00A665F6">
        <w:rPr>
          <w:rFonts w:cs="Arial"/>
          <w:bCs w:val="0"/>
          <w:szCs w:val="19"/>
        </w:rPr>
        <w:t xml:space="preserve">ACM kan dan beslissen om deze termijn te verlengen. Hierover ontvangt u bericht van </w:t>
      </w:r>
      <w:r>
        <w:rPr>
          <w:rFonts w:cs="Arial"/>
          <w:bCs w:val="0"/>
          <w:szCs w:val="19"/>
        </w:rPr>
        <w:t xml:space="preserve">de </w:t>
      </w:r>
      <w:r w:rsidR="00B4534E" w:rsidRPr="00A665F6">
        <w:rPr>
          <w:rFonts w:cs="Arial"/>
          <w:bCs w:val="0"/>
          <w:szCs w:val="19"/>
        </w:rPr>
        <w:t>ACM</w:t>
      </w:r>
      <w:r w:rsidR="00854EF1">
        <w:rPr>
          <w:rFonts w:cs="Arial"/>
          <w:bCs w:val="0"/>
          <w:szCs w:val="19"/>
        </w:rPr>
        <w:t>,</w:t>
      </w:r>
      <w:r w:rsidR="00B4534E" w:rsidRPr="00A665F6">
        <w:rPr>
          <w:rFonts w:cs="Arial"/>
          <w:bCs w:val="0"/>
          <w:szCs w:val="19"/>
        </w:rPr>
        <w:t xml:space="preserve"> waarbij ook het aantal weken wordt genoemd waarmee </w:t>
      </w:r>
      <w:r>
        <w:rPr>
          <w:rFonts w:cs="Arial"/>
          <w:bCs w:val="0"/>
          <w:szCs w:val="19"/>
        </w:rPr>
        <w:t xml:space="preserve">de </w:t>
      </w:r>
      <w:r w:rsidR="00B4534E" w:rsidRPr="00A665F6">
        <w:rPr>
          <w:rFonts w:cs="Arial"/>
          <w:bCs w:val="0"/>
          <w:szCs w:val="19"/>
        </w:rPr>
        <w:t xml:space="preserve">ACM de beslistermijn verlengt. </w:t>
      </w:r>
      <w:r>
        <w:rPr>
          <w:rFonts w:cs="Arial"/>
          <w:bCs w:val="0"/>
          <w:szCs w:val="19"/>
        </w:rPr>
        <w:t xml:space="preserve">De </w:t>
      </w:r>
      <w:r w:rsidR="00B4534E" w:rsidRPr="00A665F6">
        <w:rPr>
          <w:rFonts w:cs="Arial"/>
          <w:bCs w:val="0"/>
          <w:szCs w:val="19"/>
        </w:rPr>
        <w:t xml:space="preserve">ACM </w:t>
      </w:r>
      <w:r w:rsidR="00B4534E">
        <w:rPr>
          <w:rFonts w:cs="Arial"/>
          <w:bCs w:val="0"/>
          <w:szCs w:val="19"/>
        </w:rPr>
        <w:t xml:space="preserve">streeft er naar alle aanvragen binnen de standaard beslistermijn te behandelen. </w:t>
      </w:r>
    </w:p>
    <w:p w14:paraId="31E99F56" w14:textId="77777777" w:rsidR="00B4534E" w:rsidRPr="00A665F6" w:rsidRDefault="00B4534E" w:rsidP="006275A6">
      <w:pPr>
        <w:spacing w:line="300" w:lineRule="exact"/>
        <w:rPr>
          <w:szCs w:val="19"/>
        </w:rPr>
      </w:pPr>
    </w:p>
    <w:p w14:paraId="31E99F57" w14:textId="77777777" w:rsidR="00B4534E" w:rsidRPr="00760797" w:rsidRDefault="00B4534E" w:rsidP="006275A6">
      <w:pPr>
        <w:pStyle w:val="Kop3"/>
        <w:numPr>
          <w:ilvl w:val="2"/>
          <w:numId w:val="1"/>
        </w:numPr>
        <w:spacing w:before="0" w:line="300" w:lineRule="exact"/>
      </w:pPr>
      <w:bookmarkStart w:id="14" w:name="_Toc408913208"/>
      <w:r w:rsidRPr="00760797">
        <w:t>Vaststelling van het besluit</w:t>
      </w:r>
      <w:bookmarkEnd w:id="13"/>
      <w:bookmarkEnd w:id="14"/>
    </w:p>
    <w:p w14:paraId="31E99F58" w14:textId="5313038B" w:rsidR="00B4534E" w:rsidRPr="00A665F6" w:rsidRDefault="00B4534E" w:rsidP="006275A6">
      <w:pPr>
        <w:spacing w:line="300" w:lineRule="exact"/>
        <w:rPr>
          <w:rFonts w:eastAsia="Calibri" w:cs="Arial"/>
          <w:bCs w:val="0"/>
          <w:szCs w:val="19"/>
        </w:rPr>
      </w:pPr>
      <w:r w:rsidRPr="00A665F6">
        <w:rPr>
          <w:rFonts w:eastAsia="Calibri" w:cs="Arial"/>
          <w:bCs w:val="0"/>
          <w:szCs w:val="19"/>
        </w:rPr>
        <w:t xml:space="preserve">Na de (inhoudelijke) behandeling van de aanvraag stelt </w:t>
      </w:r>
      <w:r w:rsidR="00D111A6">
        <w:rPr>
          <w:rFonts w:eastAsia="Calibri" w:cs="Arial"/>
          <w:bCs w:val="0"/>
          <w:szCs w:val="19"/>
        </w:rPr>
        <w:t xml:space="preserve">de </w:t>
      </w:r>
      <w:r w:rsidRPr="00A665F6">
        <w:rPr>
          <w:rFonts w:eastAsia="Calibri" w:cs="Arial"/>
          <w:bCs w:val="0"/>
          <w:szCs w:val="19"/>
        </w:rPr>
        <w:t>ACM het definitieve besluit vast. Dit kan betreffen:</w:t>
      </w:r>
    </w:p>
    <w:p w14:paraId="31E99F59" w14:textId="77777777" w:rsidR="00B4534E" w:rsidRPr="00A665F6" w:rsidRDefault="00B4534E" w:rsidP="006275A6">
      <w:pPr>
        <w:pStyle w:val="Lijstalinea"/>
        <w:numPr>
          <w:ilvl w:val="0"/>
          <w:numId w:val="36"/>
        </w:numPr>
        <w:spacing w:line="300" w:lineRule="exact"/>
        <w:rPr>
          <w:rFonts w:eastAsia="Calibri" w:cs="Arial"/>
          <w:bCs w:val="0"/>
          <w:szCs w:val="19"/>
        </w:rPr>
      </w:pPr>
      <w:r w:rsidRPr="00A665F6">
        <w:rPr>
          <w:rFonts w:eastAsia="Calibri" w:cs="Arial"/>
          <w:bCs w:val="0"/>
          <w:szCs w:val="19"/>
        </w:rPr>
        <w:t>een besluit tot verlening van de vergunning;</w:t>
      </w:r>
    </w:p>
    <w:p w14:paraId="31E99F5A" w14:textId="77777777" w:rsidR="00B4534E" w:rsidRPr="00A665F6" w:rsidRDefault="00B4534E" w:rsidP="006275A6">
      <w:pPr>
        <w:pStyle w:val="Lijstalinea"/>
        <w:numPr>
          <w:ilvl w:val="0"/>
          <w:numId w:val="36"/>
        </w:numPr>
        <w:spacing w:line="300" w:lineRule="exact"/>
        <w:rPr>
          <w:rFonts w:eastAsia="Calibri" w:cs="Arial"/>
          <w:bCs w:val="0"/>
          <w:szCs w:val="19"/>
        </w:rPr>
      </w:pPr>
      <w:r w:rsidRPr="00A665F6">
        <w:rPr>
          <w:rFonts w:eastAsia="Calibri" w:cs="Arial"/>
          <w:bCs w:val="0"/>
          <w:szCs w:val="19"/>
        </w:rPr>
        <w:t>een besluit tot afwijzing van de vergunningaanvraag;</w:t>
      </w:r>
    </w:p>
    <w:p w14:paraId="31E99F5B" w14:textId="77777777" w:rsidR="00B4534E" w:rsidRPr="00A665F6" w:rsidRDefault="00B4534E" w:rsidP="006275A6">
      <w:pPr>
        <w:pStyle w:val="Lijstalinea"/>
        <w:numPr>
          <w:ilvl w:val="0"/>
          <w:numId w:val="36"/>
        </w:numPr>
        <w:spacing w:line="300" w:lineRule="exact"/>
        <w:rPr>
          <w:rFonts w:eastAsia="Calibri" w:cs="Arial"/>
          <w:bCs w:val="0"/>
          <w:szCs w:val="19"/>
        </w:rPr>
      </w:pPr>
      <w:r w:rsidRPr="00A665F6">
        <w:rPr>
          <w:rFonts w:eastAsia="Calibri" w:cs="Arial"/>
          <w:bCs w:val="0"/>
          <w:szCs w:val="19"/>
        </w:rPr>
        <w:t>een besluit tot het niet in behandeling nemen van de aanvraag (zie paragraaf 1.</w:t>
      </w:r>
      <w:r>
        <w:rPr>
          <w:rFonts w:eastAsia="Calibri" w:cs="Arial"/>
          <w:bCs w:val="0"/>
          <w:szCs w:val="19"/>
        </w:rPr>
        <w:t>2</w:t>
      </w:r>
      <w:r w:rsidRPr="00A665F6">
        <w:rPr>
          <w:rFonts w:eastAsia="Calibri" w:cs="Arial"/>
          <w:bCs w:val="0"/>
          <w:szCs w:val="19"/>
        </w:rPr>
        <w:t>.1)</w:t>
      </w:r>
      <w:r>
        <w:rPr>
          <w:rFonts w:eastAsia="Calibri" w:cs="Arial"/>
          <w:bCs w:val="0"/>
          <w:szCs w:val="19"/>
        </w:rPr>
        <w:t>.</w:t>
      </w:r>
    </w:p>
    <w:p w14:paraId="31E99F5C" w14:textId="11C34608" w:rsidR="00B4534E" w:rsidRDefault="00D111A6" w:rsidP="006275A6">
      <w:pPr>
        <w:spacing w:line="300" w:lineRule="exact"/>
        <w:rPr>
          <w:rFonts w:eastAsia="Calibri" w:cs="Arial"/>
          <w:bCs w:val="0"/>
          <w:szCs w:val="19"/>
        </w:rPr>
      </w:pPr>
      <w:r>
        <w:rPr>
          <w:rFonts w:eastAsia="Calibri" w:cs="Arial"/>
          <w:bCs w:val="0"/>
          <w:szCs w:val="19"/>
        </w:rPr>
        <w:t xml:space="preserve">De </w:t>
      </w:r>
      <w:r w:rsidR="00B4534E" w:rsidRPr="00A665F6">
        <w:rPr>
          <w:rFonts w:eastAsia="Calibri" w:cs="Arial"/>
          <w:bCs w:val="0"/>
          <w:szCs w:val="19"/>
        </w:rPr>
        <w:t>ACM publiceert het besluit in de Staatscourant en op de website van</w:t>
      </w:r>
      <w:r>
        <w:rPr>
          <w:rFonts w:eastAsia="Calibri" w:cs="Arial"/>
          <w:bCs w:val="0"/>
          <w:szCs w:val="19"/>
        </w:rPr>
        <w:t xml:space="preserve"> de</w:t>
      </w:r>
      <w:r w:rsidR="00B4534E" w:rsidRPr="00A665F6">
        <w:rPr>
          <w:rFonts w:eastAsia="Calibri" w:cs="Arial"/>
          <w:bCs w:val="0"/>
          <w:szCs w:val="19"/>
        </w:rPr>
        <w:t xml:space="preserve"> ACM (</w:t>
      </w:r>
      <w:hyperlink r:id="rId14" w:history="1">
        <w:r w:rsidR="00B4534E" w:rsidRPr="00A665F6">
          <w:rPr>
            <w:rStyle w:val="Hyperlink"/>
            <w:rFonts w:cs="Arial"/>
            <w:bCs w:val="0"/>
            <w:sz w:val="19"/>
            <w:szCs w:val="19"/>
          </w:rPr>
          <w:t>www.acm.nl</w:t>
        </w:r>
      </w:hyperlink>
      <w:r w:rsidR="00B4534E" w:rsidRPr="00A665F6">
        <w:rPr>
          <w:rFonts w:eastAsia="Calibri" w:cs="Arial"/>
          <w:bCs w:val="0"/>
          <w:szCs w:val="19"/>
        </w:rPr>
        <w:t>).</w:t>
      </w:r>
    </w:p>
    <w:p w14:paraId="31E99F5D" w14:textId="77777777" w:rsidR="00B4534E" w:rsidRDefault="00B4534E" w:rsidP="006275A6">
      <w:pPr>
        <w:spacing w:line="300" w:lineRule="exact"/>
        <w:rPr>
          <w:szCs w:val="19"/>
        </w:rPr>
      </w:pPr>
    </w:p>
    <w:p w14:paraId="31E99F5E" w14:textId="77777777" w:rsidR="00B4534E" w:rsidRDefault="00B4534E" w:rsidP="006275A6">
      <w:pPr>
        <w:pStyle w:val="Kop3"/>
        <w:numPr>
          <w:ilvl w:val="2"/>
          <w:numId w:val="1"/>
        </w:numPr>
        <w:spacing w:before="0" w:line="300" w:lineRule="exact"/>
      </w:pPr>
      <w:bookmarkStart w:id="15" w:name="_Toc408913209"/>
      <w:r>
        <w:t>Kosten vergunningaanvraag</w:t>
      </w:r>
      <w:bookmarkEnd w:id="15"/>
    </w:p>
    <w:p w14:paraId="31E99F5F" w14:textId="48ADDCEE" w:rsidR="00B4534E" w:rsidRDefault="00B4534E" w:rsidP="006275A6">
      <w:pPr>
        <w:spacing w:line="300" w:lineRule="exact"/>
        <w:rPr>
          <w:szCs w:val="19"/>
        </w:rPr>
      </w:pPr>
      <w:r w:rsidRPr="00676F41">
        <w:rPr>
          <w:szCs w:val="19"/>
        </w:rPr>
        <w:t xml:space="preserve">Een vergunning voor het leveren van energie aan kleinverbruikers kost </w:t>
      </w:r>
      <w:r>
        <w:rPr>
          <w:szCs w:val="19"/>
        </w:rPr>
        <w:t xml:space="preserve">eenmalig </w:t>
      </w:r>
      <w:r w:rsidRPr="00676F41">
        <w:rPr>
          <w:szCs w:val="19"/>
        </w:rPr>
        <w:t>€ 1.199. Wanneer er twee vergunning</w:t>
      </w:r>
      <w:r>
        <w:rPr>
          <w:szCs w:val="19"/>
        </w:rPr>
        <w:t>en</w:t>
      </w:r>
      <w:r w:rsidRPr="00676F41">
        <w:rPr>
          <w:szCs w:val="19"/>
        </w:rPr>
        <w:t xml:space="preserve"> worden verleend (elektriciteit en gas) betekent dit dus in totaal € 2.398.</w:t>
      </w:r>
      <w:r>
        <w:rPr>
          <w:szCs w:val="19"/>
        </w:rPr>
        <w:t xml:space="preserve"> Deze kosten worden bij de aanvrager in rekening gebracht</w:t>
      </w:r>
      <w:r w:rsidR="00854EF1">
        <w:rPr>
          <w:szCs w:val="19"/>
        </w:rPr>
        <w:t>,</w:t>
      </w:r>
      <w:r>
        <w:rPr>
          <w:szCs w:val="19"/>
        </w:rPr>
        <w:t xml:space="preserve"> nadat </w:t>
      </w:r>
      <w:r w:rsidR="00D111A6">
        <w:rPr>
          <w:szCs w:val="19"/>
        </w:rPr>
        <w:t xml:space="preserve">de </w:t>
      </w:r>
      <w:r>
        <w:rPr>
          <w:szCs w:val="19"/>
        </w:rPr>
        <w:t xml:space="preserve">ACM een vergunning heeft verleend. Er worden dus geen kosten in rekening gebracht als </w:t>
      </w:r>
      <w:r w:rsidR="00D111A6">
        <w:rPr>
          <w:szCs w:val="19"/>
        </w:rPr>
        <w:t xml:space="preserve">de </w:t>
      </w:r>
      <w:r>
        <w:rPr>
          <w:szCs w:val="19"/>
        </w:rPr>
        <w:t>ACM een besluit tot afwijzing van de vergunningaanvraag of tot het niet in behandeling nemen van de aanvraag neemt.</w:t>
      </w:r>
      <w:r w:rsidRPr="00676F41">
        <w:rPr>
          <w:szCs w:val="19"/>
        </w:rPr>
        <w:t xml:space="preserve"> </w:t>
      </w:r>
    </w:p>
    <w:p w14:paraId="31E99F60" w14:textId="77777777" w:rsidR="00B4534E" w:rsidRDefault="00B4534E" w:rsidP="006275A6">
      <w:pPr>
        <w:spacing w:line="300" w:lineRule="exact"/>
        <w:rPr>
          <w:szCs w:val="19"/>
        </w:rPr>
      </w:pPr>
    </w:p>
    <w:p w14:paraId="31E99F61" w14:textId="7BF04703" w:rsidR="00B4534E" w:rsidRPr="00676F41" w:rsidRDefault="00B4534E" w:rsidP="006275A6">
      <w:pPr>
        <w:spacing w:line="300" w:lineRule="exact"/>
        <w:rPr>
          <w:szCs w:val="19"/>
        </w:rPr>
      </w:pPr>
      <w:r w:rsidRPr="00676F41">
        <w:rPr>
          <w:szCs w:val="19"/>
        </w:rPr>
        <w:t xml:space="preserve">Daarnaast wordt bij de vergunningaanvraag om gegevens gevraagd die geld kosten. Denk aan een uittreksel van de Kamer van Koophandel, een non-faillissementsverklaring, </w:t>
      </w:r>
      <w:r w:rsidR="00D75A7C">
        <w:rPr>
          <w:szCs w:val="19"/>
        </w:rPr>
        <w:t xml:space="preserve">een getrouwheidsverklaring van een accountant, </w:t>
      </w:r>
      <w:r w:rsidRPr="00676F41">
        <w:rPr>
          <w:szCs w:val="19"/>
        </w:rPr>
        <w:t>een assurance-rapport van een onafhankelijke accountant en de inschrijving bij de Geschillencommissie.</w:t>
      </w:r>
    </w:p>
    <w:p w14:paraId="31E99F62" w14:textId="77777777" w:rsidR="00B4534E" w:rsidRPr="00A665F6" w:rsidRDefault="00B4534E" w:rsidP="006275A6">
      <w:pPr>
        <w:spacing w:line="300" w:lineRule="exact"/>
        <w:rPr>
          <w:szCs w:val="19"/>
        </w:rPr>
      </w:pPr>
    </w:p>
    <w:p w14:paraId="31E99F63" w14:textId="77777777" w:rsidR="00B4534E" w:rsidRDefault="00B4534E" w:rsidP="006275A6">
      <w:pPr>
        <w:pStyle w:val="Kop1"/>
        <w:spacing w:line="300" w:lineRule="exact"/>
        <w:ind w:left="432" w:hanging="432"/>
        <w:rPr>
          <w:rFonts w:eastAsia="Calibri"/>
          <w:lang w:eastAsia="en-US"/>
        </w:rPr>
      </w:pPr>
      <w:bookmarkStart w:id="16" w:name="_Toc408913210"/>
      <w:bookmarkStart w:id="17" w:name="_Toc402958258"/>
      <w:r>
        <w:rPr>
          <w:rFonts w:eastAsia="Calibri"/>
          <w:lang w:eastAsia="en-US"/>
        </w:rPr>
        <w:t xml:space="preserve">Informatie over de </w:t>
      </w:r>
      <w:r w:rsidRPr="009D436E">
        <w:rPr>
          <w:rFonts w:eastAsia="Calibri"/>
          <w:lang w:eastAsia="en-US"/>
        </w:rPr>
        <w:t>aanvrag</w:t>
      </w:r>
      <w:r>
        <w:rPr>
          <w:rFonts w:eastAsia="Calibri"/>
          <w:lang w:eastAsia="en-US"/>
        </w:rPr>
        <w:t>er</w:t>
      </w:r>
      <w:bookmarkEnd w:id="16"/>
    </w:p>
    <w:p w14:paraId="31E99F64" w14:textId="33BABDB2" w:rsidR="00B4534E" w:rsidRDefault="00B4534E" w:rsidP="006275A6">
      <w:pPr>
        <w:widowControl/>
        <w:spacing w:after="200" w:line="300" w:lineRule="exact"/>
        <w:contextualSpacing/>
        <w:rPr>
          <w:rFonts w:eastAsia="Calibri" w:cs="Arial"/>
          <w:bCs w:val="0"/>
          <w:szCs w:val="19"/>
          <w:lang w:eastAsia="en-US"/>
        </w:rPr>
      </w:pPr>
      <w:r>
        <w:rPr>
          <w:rFonts w:eastAsia="Calibri" w:cs="Arial"/>
          <w:bCs w:val="0"/>
          <w:szCs w:val="19"/>
          <w:lang w:eastAsia="en-US"/>
        </w:rPr>
        <w:t>Onder paragraaf 2 van het aanvraagformulier, vult u</w:t>
      </w:r>
      <w:r w:rsidR="00854EF1">
        <w:rPr>
          <w:rFonts w:eastAsia="Calibri" w:cs="Arial"/>
          <w:bCs w:val="0"/>
          <w:szCs w:val="19"/>
          <w:lang w:eastAsia="en-US"/>
        </w:rPr>
        <w:t xml:space="preserve"> in</w:t>
      </w:r>
      <w:r>
        <w:rPr>
          <w:rFonts w:eastAsia="Calibri" w:cs="Arial"/>
          <w:bCs w:val="0"/>
          <w:szCs w:val="19"/>
          <w:lang w:eastAsia="en-US"/>
        </w:rPr>
        <w:t xml:space="preserve"> wie de vergunningaanvraag indient en wat de adres- en contactgegevens van de aanvrager zijn.</w:t>
      </w:r>
    </w:p>
    <w:p w14:paraId="31E99F65" w14:textId="77777777" w:rsidR="00B4534E" w:rsidRDefault="00B4534E" w:rsidP="006275A6">
      <w:pPr>
        <w:widowControl/>
        <w:spacing w:after="200" w:line="300" w:lineRule="exact"/>
        <w:contextualSpacing/>
        <w:rPr>
          <w:rFonts w:eastAsia="Calibri" w:cs="Arial"/>
          <w:bCs w:val="0"/>
          <w:szCs w:val="19"/>
          <w:lang w:eastAsia="en-US"/>
        </w:rPr>
      </w:pPr>
    </w:p>
    <w:p w14:paraId="31E99F66" w14:textId="77777777" w:rsidR="00B4534E" w:rsidRPr="007A33A8" w:rsidRDefault="00B4534E" w:rsidP="00B4534E">
      <w:pPr>
        <w:widowControl/>
        <w:pBdr>
          <w:top w:val="single" w:sz="4" w:space="1" w:color="auto"/>
          <w:left w:val="single" w:sz="4" w:space="4" w:color="auto"/>
          <w:bottom w:val="single" w:sz="4" w:space="1" w:color="auto"/>
          <w:right w:val="single" w:sz="4" w:space="4" w:color="auto"/>
        </w:pBdr>
        <w:spacing w:line="360" w:lineRule="auto"/>
        <w:contextualSpacing/>
        <w:rPr>
          <w:rFonts w:eastAsia="Calibri" w:cs="Arial"/>
          <w:bCs w:val="0"/>
          <w:i/>
          <w:sz w:val="16"/>
          <w:szCs w:val="16"/>
          <w:lang w:eastAsia="en-US"/>
        </w:rPr>
      </w:pPr>
      <w:r w:rsidRPr="007A33A8">
        <w:rPr>
          <w:rFonts w:eastAsia="Calibri" w:cs="Arial"/>
          <w:bCs w:val="0"/>
          <w:i/>
          <w:sz w:val="16"/>
          <w:szCs w:val="16"/>
          <w:lang w:eastAsia="en-US"/>
        </w:rPr>
        <w:t>Juridische grondslag</w:t>
      </w:r>
    </w:p>
    <w:p w14:paraId="31E99F67" w14:textId="77777777" w:rsidR="00B4534E" w:rsidRPr="007A33A8" w:rsidRDefault="00B4534E" w:rsidP="00B4534E">
      <w:pPr>
        <w:widowControl/>
        <w:pBdr>
          <w:top w:val="single" w:sz="4" w:space="1" w:color="auto"/>
          <w:left w:val="single" w:sz="4" w:space="4" w:color="auto"/>
          <w:bottom w:val="single" w:sz="4" w:space="1" w:color="auto"/>
          <w:right w:val="single" w:sz="4" w:space="4" w:color="auto"/>
        </w:pBdr>
        <w:spacing w:line="360" w:lineRule="auto"/>
        <w:contextualSpacing/>
        <w:rPr>
          <w:rFonts w:eastAsia="Calibri" w:cs="Arial"/>
          <w:bCs w:val="0"/>
          <w:sz w:val="16"/>
          <w:szCs w:val="16"/>
          <w:lang w:eastAsia="en-US"/>
        </w:rPr>
      </w:pPr>
      <w:r>
        <w:rPr>
          <w:rFonts w:eastAsia="Calibri" w:cs="Arial"/>
          <w:bCs w:val="0"/>
          <w:sz w:val="16"/>
          <w:szCs w:val="16"/>
          <w:lang w:eastAsia="en-US"/>
        </w:rPr>
        <w:t>A</w:t>
      </w:r>
      <w:r w:rsidRPr="007A33A8">
        <w:rPr>
          <w:rFonts w:eastAsia="Calibri" w:cs="Arial"/>
          <w:bCs w:val="0"/>
          <w:sz w:val="16"/>
          <w:szCs w:val="16"/>
          <w:lang w:eastAsia="en-US"/>
        </w:rPr>
        <w:t xml:space="preserve">rtikel 4:2, eerste lid van de Awb. </w:t>
      </w:r>
    </w:p>
    <w:p w14:paraId="31E99F68" w14:textId="77777777" w:rsidR="00B4534E" w:rsidRPr="0073608E" w:rsidRDefault="00B4534E" w:rsidP="006275A6">
      <w:pPr>
        <w:spacing w:line="300" w:lineRule="exact"/>
      </w:pPr>
    </w:p>
    <w:p w14:paraId="31E99F69" w14:textId="77777777" w:rsidR="00B4534E" w:rsidRDefault="00B4534E" w:rsidP="006275A6">
      <w:pPr>
        <w:pStyle w:val="Kop1"/>
        <w:spacing w:line="300" w:lineRule="exact"/>
        <w:ind w:left="432" w:hanging="432"/>
      </w:pPr>
      <w:bookmarkStart w:id="18" w:name="_Toc408913211"/>
      <w:r>
        <w:t>Organisatorische kwaliteit</w:t>
      </w:r>
      <w:bookmarkEnd w:id="17"/>
      <w:bookmarkEnd w:id="18"/>
    </w:p>
    <w:p w14:paraId="31E99F6A" w14:textId="77777777" w:rsidR="00B4534E" w:rsidRDefault="00B4534E" w:rsidP="006275A6">
      <w:pPr>
        <w:pStyle w:val="Kop2"/>
        <w:widowControl w:val="0"/>
        <w:numPr>
          <w:ilvl w:val="1"/>
          <w:numId w:val="1"/>
        </w:numPr>
        <w:spacing w:line="300" w:lineRule="exact"/>
      </w:pPr>
      <w:bookmarkStart w:id="19" w:name="_Toc402958259"/>
      <w:bookmarkStart w:id="20" w:name="_Toc408913212"/>
      <w:r>
        <w:t>Algemene informatie beschrijving organisatie</w:t>
      </w:r>
      <w:bookmarkEnd w:id="19"/>
      <w:bookmarkEnd w:id="20"/>
    </w:p>
    <w:p w14:paraId="31E99F6B" w14:textId="77777777" w:rsidR="00B4534E" w:rsidRPr="002178AC" w:rsidRDefault="00B4534E" w:rsidP="006275A6">
      <w:pPr>
        <w:widowControl/>
        <w:spacing w:line="300" w:lineRule="exact"/>
        <w:contextualSpacing/>
        <w:rPr>
          <w:rFonts w:eastAsia="Calibri" w:cs="Arial"/>
          <w:szCs w:val="19"/>
        </w:rPr>
      </w:pPr>
      <w:r>
        <w:rPr>
          <w:rFonts w:eastAsia="Calibri" w:cs="Arial"/>
          <w:szCs w:val="19"/>
        </w:rPr>
        <w:t>Onder paragraaf 3.1 van het aanvraagformulier geeft u de volgende informatie:</w:t>
      </w:r>
    </w:p>
    <w:p w14:paraId="31E99F6C" w14:textId="77777777" w:rsidR="00B4534E" w:rsidRPr="002178AC" w:rsidRDefault="00B4534E" w:rsidP="006275A6">
      <w:pPr>
        <w:pStyle w:val="Lijstalinea"/>
        <w:widowControl/>
        <w:numPr>
          <w:ilvl w:val="0"/>
          <w:numId w:val="37"/>
        </w:numPr>
        <w:spacing w:after="200" w:line="300" w:lineRule="exact"/>
        <w:rPr>
          <w:rFonts w:cs="Arial"/>
          <w:szCs w:val="19"/>
        </w:rPr>
      </w:pPr>
      <w:r w:rsidRPr="002178AC">
        <w:rPr>
          <w:rFonts w:cs="Arial"/>
          <w:szCs w:val="19"/>
        </w:rPr>
        <w:t>Een weergave van de juridische en eigendomsstructuur van de aanvrager;</w:t>
      </w:r>
    </w:p>
    <w:p w14:paraId="297AD8FD" w14:textId="77777777" w:rsidR="00F639E6" w:rsidRDefault="00F639E6" w:rsidP="00F639E6">
      <w:pPr>
        <w:pStyle w:val="Lijstalinea"/>
        <w:widowControl/>
        <w:numPr>
          <w:ilvl w:val="0"/>
          <w:numId w:val="37"/>
        </w:numPr>
        <w:spacing w:after="200" w:line="300" w:lineRule="exact"/>
        <w:rPr>
          <w:rFonts w:cs="Arial"/>
          <w:szCs w:val="19"/>
        </w:rPr>
      </w:pPr>
      <w:r w:rsidRPr="002178AC">
        <w:rPr>
          <w:rFonts w:cs="Arial"/>
          <w:szCs w:val="19"/>
        </w:rPr>
        <w:t>Een recent en gewaarmerkt uittreksel</w:t>
      </w:r>
      <w:r w:rsidRPr="00EC15A1">
        <w:rPr>
          <w:rFonts w:cs="Arial"/>
          <w:szCs w:val="19"/>
        </w:rPr>
        <w:t xml:space="preserve"> van de Kamer van Koophandel</w:t>
      </w:r>
      <w:r>
        <w:rPr>
          <w:rFonts w:cs="Arial"/>
          <w:szCs w:val="19"/>
        </w:rPr>
        <w:t xml:space="preserve"> waaruit blijkt:</w:t>
      </w:r>
    </w:p>
    <w:p w14:paraId="68E3269E" w14:textId="77777777" w:rsidR="00F639E6" w:rsidRDefault="00F639E6" w:rsidP="00F639E6">
      <w:pPr>
        <w:pStyle w:val="Lijstalinea"/>
        <w:widowControl/>
        <w:numPr>
          <w:ilvl w:val="1"/>
          <w:numId w:val="37"/>
        </w:numPr>
        <w:spacing w:after="200" w:line="300" w:lineRule="exact"/>
        <w:rPr>
          <w:rFonts w:cs="Arial"/>
          <w:szCs w:val="19"/>
        </w:rPr>
      </w:pPr>
      <w:r>
        <w:rPr>
          <w:rFonts w:cs="Arial"/>
          <w:szCs w:val="19"/>
        </w:rPr>
        <w:t>wat de huidige juridische en eigendomsstructuur is;</w:t>
      </w:r>
    </w:p>
    <w:p w14:paraId="6D4D6AE4" w14:textId="77777777" w:rsidR="00F639E6" w:rsidRDefault="00F639E6" w:rsidP="00F639E6">
      <w:pPr>
        <w:pStyle w:val="Lijstalinea"/>
        <w:widowControl/>
        <w:numPr>
          <w:ilvl w:val="1"/>
          <w:numId w:val="37"/>
        </w:numPr>
        <w:spacing w:after="200" w:line="300" w:lineRule="exact"/>
        <w:rPr>
          <w:rFonts w:cs="Arial"/>
          <w:szCs w:val="19"/>
        </w:rPr>
      </w:pPr>
      <w:r>
        <w:rPr>
          <w:rFonts w:cs="Arial"/>
          <w:szCs w:val="19"/>
        </w:rPr>
        <w:t>w</w:t>
      </w:r>
      <w:r w:rsidRPr="00EC15A1">
        <w:rPr>
          <w:rFonts w:cs="Arial"/>
          <w:szCs w:val="19"/>
        </w:rPr>
        <w:t xml:space="preserve">ie </w:t>
      </w:r>
      <w:r>
        <w:rPr>
          <w:rFonts w:cs="Arial"/>
          <w:szCs w:val="19"/>
        </w:rPr>
        <w:t xml:space="preserve">op het moment van de vergunningaanvraag </w:t>
      </w:r>
      <w:r w:rsidRPr="00EC15A1">
        <w:rPr>
          <w:rFonts w:cs="Arial"/>
          <w:szCs w:val="19"/>
        </w:rPr>
        <w:t xml:space="preserve">de bestuurders zijn </w:t>
      </w:r>
      <w:r>
        <w:rPr>
          <w:rFonts w:cs="Arial"/>
          <w:szCs w:val="19"/>
        </w:rPr>
        <w:t>van de organisatie;</w:t>
      </w:r>
    </w:p>
    <w:p w14:paraId="4E0A9175" w14:textId="77777777" w:rsidR="00F639E6" w:rsidRDefault="00F639E6" w:rsidP="00F639E6">
      <w:pPr>
        <w:pStyle w:val="Lijstalinea"/>
        <w:widowControl/>
        <w:numPr>
          <w:ilvl w:val="1"/>
          <w:numId w:val="37"/>
        </w:numPr>
        <w:spacing w:after="200" w:line="300" w:lineRule="exact"/>
        <w:rPr>
          <w:rFonts w:cs="Arial"/>
          <w:szCs w:val="19"/>
        </w:rPr>
      </w:pPr>
      <w:r>
        <w:rPr>
          <w:rFonts w:cs="Arial"/>
          <w:szCs w:val="19"/>
        </w:rPr>
        <w:t xml:space="preserve">indien van toepassing: van welke handelsnamen de aanvrager (mogelijk) gebruik zal maken. </w:t>
      </w:r>
    </w:p>
    <w:p w14:paraId="446434E9" w14:textId="26CD8460" w:rsidR="00F639E6" w:rsidRDefault="00F639E6" w:rsidP="006275A6">
      <w:pPr>
        <w:pStyle w:val="Lijstalinea"/>
        <w:widowControl/>
        <w:numPr>
          <w:ilvl w:val="0"/>
          <w:numId w:val="37"/>
        </w:numPr>
        <w:spacing w:after="200" w:line="300" w:lineRule="exact"/>
        <w:rPr>
          <w:rFonts w:cs="Arial"/>
          <w:szCs w:val="19"/>
        </w:rPr>
      </w:pPr>
      <w:r>
        <w:rPr>
          <w:rFonts w:cs="Arial"/>
          <w:szCs w:val="19"/>
        </w:rPr>
        <w:t>Het businessplan van uw organisatie.</w:t>
      </w:r>
    </w:p>
    <w:p w14:paraId="31E99F72" w14:textId="77777777" w:rsidR="00B4534E" w:rsidRPr="005B227B" w:rsidRDefault="00B4534E" w:rsidP="00F639E6">
      <w:pPr>
        <w:widowControl/>
        <w:pBdr>
          <w:top w:val="single" w:sz="4" w:space="1" w:color="auto"/>
          <w:left w:val="single" w:sz="4" w:space="4" w:color="auto"/>
          <w:bottom w:val="single" w:sz="4" w:space="1" w:color="auto"/>
          <w:right w:val="single" w:sz="4" w:space="4" w:color="auto"/>
        </w:pBdr>
        <w:spacing w:line="360" w:lineRule="auto"/>
        <w:rPr>
          <w:rFonts w:eastAsia="Calibri" w:cs="Arial"/>
          <w:bCs w:val="0"/>
          <w:i/>
          <w:sz w:val="16"/>
          <w:szCs w:val="16"/>
          <w:lang w:eastAsia="en-US"/>
        </w:rPr>
      </w:pPr>
      <w:r w:rsidRPr="003A51D5">
        <w:rPr>
          <w:rFonts w:eastAsia="Calibri" w:cs="Arial"/>
          <w:bCs w:val="0"/>
          <w:i/>
          <w:sz w:val="16"/>
          <w:szCs w:val="16"/>
          <w:lang w:eastAsia="en-US"/>
        </w:rPr>
        <w:t>Juridische grondslag informatie over (organisatie van)</w:t>
      </w:r>
      <w:r w:rsidRPr="005B227B">
        <w:rPr>
          <w:rFonts w:eastAsia="Calibri" w:cs="Arial"/>
          <w:bCs w:val="0"/>
          <w:i/>
          <w:sz w:val="16"/>
          <w:szCs w:val="16"/>
          <w:lang w:eastAsia="en-US"/>
        </w:rPr>
        <w:t xml:space="preserve"> de aanvrager</w:t>
      </w:r>
    </w:p>
    <w:p w14:paraId="31E99F73" w14:textId="77777777" w:rsidR="00B4534E" w:rsidRPr="007A33A8" w:rsidRDefault="00B4534E" w:rsidP="00B4534E">
      <w:pPr>
        <w:widowControl/>
        <w:pBdr>
          <w:top w:val="single" w:sz="4" w:space="1" w:color="auto"/>
          <w:left w:val="single" w:sz="4" w:space="4" w:color="auto"/>
          <w:bottom w:val="single" w:sz="4" w:space="1" w:color="auto"/>
          <w:right w:val="single" w:sz="4" w:space="4" w:color="auto"/>
        </w:pBdr>
        <w:spacing w:line="360" w:lineRule="auto"/>
        <w:rPr>
          <w:rFonts w:eastAsia="Calibri" w:cs="Arial"/>
          <w:bCs w:val="0"/>
          <w:i/>
          <w:sz w:val="16"/>
          <w:szCs w:val="16"/>
          <w:lang w:eastAsia="en-US"/>
        </w:rPr>
      </w:pPr>
      <w:r>
        <w:rPr>
          <w:rFonts w:eastAsia="Calibri" w:cs="Arial"/>
          <w:bCs w:val="0"/>
          <w:sz w:val="16"/>
          <w:szCs w:val="16"/>
          <w:lang w:eastAsia="en-US"/>
        </w:rPr>
        <w:t>A</w:t>
      </w:r>
      <w:r w:rsidRPr="007A33A8">
        <w:rPr>
          <w:rFonts w:eastAsia="Calibri" w:cs="Arial"/>
          <w:bCs w:val="0"/>
          <w:sz w:val="16"/>
          <w:szCs w:val="16"/>
          <w:lang w:eastAsia="en-US"/>
        </w:rPr>
        <w:t>rtikel 4:2, eerste lid van de Awb.</w:t>
      </w:r>
    </w:p>
    <w:p w14:paraId="31E99F74" w14:textId="77777777" w:rsidR="00B4534E" w:rsidRPr="00797E34" w:rsidRDefault="00B4534E" w:rsidP="006275A6">
      <w:pPr>
        <w:widowControl/>
        <w:tabs>
          <w:tab w:val="left" w:pos="1590"/>
        </w:tabs>
        <w:spacing w:after="200" w:line="300" w:lineRule="exact"/>
        <w:rPr>
          <w:rFonts w:cs="Arial"/>
          <w:szCs w:val="19"/>
        </w:rPr>
      </w:pPr>
      <w:r>
        <w:rPr>
          <w:rFonts w:cs="Arial"/>
          <w:szCs w:val="19"/>
        </w:rPr>
        <w:tab/>
      </w:r>
    </w:p>
    <w:p w14:paraId="31E99F75" w14:textId="77777777" w:rsidR="00B4534E" w:rsidRDefault="00B4534E" w:rsidP="006275A6">
      <w:pPr>
        <w:pStyle w:val="Kop2"/>
        <w:widowControl w:val="0"/>
        <w:numPr>
          <w:ilvl w:val="1"/>
          <w:numId w:val="1"/>
        </w:numPr>
        <w:spacing w:line="300" w:lineRule="exact"/>
      </w:pPr>
      <w:bookmarkStart w:id="21" w:name="_Toc402958260"/>
      <w:bookmarkStart w:id="22" w:name="_Toc408913213"/>
      <w:r>
        <w:t>Administratieve organisatie en interne controle</w:t>
      </w:r>
      <w:bookmarkEnd w:id="21"/>
      <w:bookmarkEnd w:id="22"/>
    </w:p>
    <w:p w14:paraId="31E99F76" w14:textId="77777777" w:rsidR="00B4534E" w:rsidRPr="008E6771" w:rsidRDefault="00B4534E" w:rsidP="006275A6">
      <w:pPr>
        <w:spacing w:line="300" w:lineRule="exact"/>
      </w:pPr>
    </w:p>
    <w:p w14:paraId="31E99F77" w14:textId="77777777" w:rsidR="00B4534E" w:rsidRDefault="00B4534E" w:rsidP="006275A6">
      <w:pPr>
        <w:pStyle w:val="Kop3"/>
        <w:numPr>
          <w:ilvl w:val="2"/>
          <w:numId w:val="1"/>
        </w:numPr>
        <w:spacing w:before="0" w:line="300" w:lineRule="exact"/>
      </w:pPr>
      <w:bookmarkStart w:id="23" w:name="_Toc408913214"/>
      <w:r>
        <w:t>Administratieve organisatie en interne controle</w:t>
      </w:r>
      <w:bookmarkEnd w:id="23"/>
    </w:p>
    <w:p w14:paraId="31E99F78" w14:textId="62C025CE" w:rsidR="00B4534E" w:rsidRPr="000A2D9B" w:rsidRDefault="00D111A6" w:rsidP="006275A6">
      <w:pPr>
        <w:spacing w:line="300" w:lineRule="exact"/>
        <w:rPr>
          <w:rFonts w:cs="Arial"/>
          <w:szCs w:val="19"/>
        </w:rPr>
      </w:pPr>
      <w:r>
        <w:rPr>
          <w:rFonts w:cs="Arial"/>
          <w:szCs w:val="19"/>
        </w:rPr>
        <w:t xml:space="preserve">De </w:t>
      </w:r>
      <w:r w:rsidR="00B4534E">
        <w:rPr>
          <w:rFonts w:cs="Arial"/>
          <w:szCs w:val="19"/>
        </w:rPr>
        <w:t xml:space="preserve">ACM verzoekt u om </w:t>
      </w:r>
      <w:r w:rsidR="00B4534E" w:rsidRPr="000A2D9B">
        <w:rPr>
          <w:rFonts w:cs="Arial"/>
          <w:szCs w:val="19"/>
        </w:rPr>
        <w:t xml:space="preserve">een beschrijving van </w:t>
      </w:r>
      <w:r w:rsidR="00B4534E">
        <w:rPr>
          <w:rFonts w:cs="Arial"/>
          <w:szCs w:val="19"/>
        </w:rPr>
        <w:t xml:space="preserve">de opzet van de administratieve organisatie en interne/externe controle (hierna: AO/IC) </w:t>
      </w:r>
      <w:r w:rsidR="00B4534E" w:rsidRPr="000A2D9B">
        <w:rPr>
          <w:rFonts w:cs="Arial"/>
          <w:szCs w:val="19"/>
        </w:rPr>
        <w:t>bij de aanvraag</w:t>
      </w:r>
      <w:r w:rsidR="00B4534E">
        <w:rPr>
          <w:rFonts w:cs="Arial"/>
          <w:szCs w:val="19"/>
        </w:rPr>
        <w:t xml:space="preserve"> in te dienen</w:t>
      </w:r>
      <w:r w:rsidR="00B4534E" w:rsidRPr="000A2D9B">
        <w:rPr>
          <w:rFonts w:cs="Arial"/>
          <w:szCs w:val="19"/>
        </w:rPr>
        <w:t xml:space="preserve">. Een aanvrager moet aantonen dat hij </w:t>
      </w:r>
      <w:r w:rsidR="00B4534E">
        <w:rPr>
          <w:rFonts w:cs="Arial"/>
          <w:szCs w:val="19"/>
        </w:rPr>
        <w:t xml:space="preserve">beschikt over </w:t>
      </w:r>
      <w:r w:rsidR="00B4534E" w:rsidRPr="000A2D9B">
        <w:rPr>
          <w:rFonts w:cs="Arial"/>
          <w:szCs w:val="19"/>
        </w:rPr>
        <w:t>een goede AO/IC</w:t>
      </w:r>
      <w:r w:rsidR="00B4534E">
        <w:rPr>
          <w:rFonts w:cs="Arial"/>
          <w:szCs w:val="19"/>
        </w:rPr>
        <w:t>. Dit betekent dat de beschreven opzet van de</w:t>
      </w:r>
      <w:r w:rsidR="00B4534E" w:rsidRPr="000A2D9B">
        <w:rPr>
          <w:rFonts w:cs="Arial"/>
          <w:szCs w:val="19"/>
        </w:rPr>
        <w:t xml:space="preserve"> AO/IC ook geïmplementeerd </w:t>
      </w:r>
      <w:r w:rsidR="00B4534E">
        <w:rPr>
          <w:rFonts w:cs="Arial"/>
          <w:szCs w:val="19"/>
        </w:rPr>
        <w:t xml:space="preserve">moet </w:t>
      </w:r>
      <w:r w:rsidR="00B4534E" w:rsidRPr="000A2D9B">
        <w:rPr>
          <w:rFonts w:cs="Arial"/>
          <w:szCs w:val="19"/>
        </w:rPr>
        <w:t>zijn (</w:t>
      </w:r>
      <w:r w:rsidR="00B4534E">
        <w:rPr>
          <w:rFonts w:cs="Arial"/>
          <w:szCs w:val="19"/>
        </w:rPr>
        <w:t>ook wel ‘</w:t>
      </w:r>
      <w:r w:rsidR="00B4534E" w:rsidRPr="000A2D9B">
        <w:rPr>
          <w:rFonts w:cs="Arial"/>
          <w:szCs w:val="19"/>
        </w:rPr>
        <w:t>het bestaan van de AO/IC</w:t>
      </w:r>
      <w:r w:rsidR="00B4534E">
        <w:rPr>
          <w:rFonts w:cs="Arial"/>
          <w:szCs w:val="19"/>
        </w:rPr>
        <w:t>’ genoemd</w:t>
      </w:r>
      <w:r w:rsidR="00B4534E" w:rsidRPr="000A2D9B">
        <w:rPr>
          <w:rFonts w:cs="Arial"/>
          <w:szCs w:val="19"/>
        </w:rPr>
        <w:t>).</w:t>
      </w:r>
      <w:r w:rsidR="00B4534E">
        <w:rPr>
          <w:rFonts w:cs="Arial"/>
          <w:szCs w:val="19"/>
        </w:rPr>
        <w:t xml:space="preserve"> Voor de beoordeling of een aanvrager een goede AO/IC heeft, hanteert </w:t>
      </w:r>
      <w:r w:rsidR="000438E4">
        <w:rPr>
          <w:rFonts w:cs="Arial"/>
          <w:szCs w:val="19"/>
        </w:rPr>
        <w:t xml:space="preserve">de </w:t>
      </w:r>
      <w:r w:rsidR="00B4534E">
        <w:rPr>
          <w:rFonts w:cs="Arial"/>
          <w:szCs w:val="19"/>
        </w:rPr>
        <w:t xml:space="preserve">ACM </w:t>
      </w:r>
      <w:r w:rsidR="00B4534E" w:rsidRPr="000A2D9B">
        <w:rPr>
          <w:rFonts w:cs="Arial"/>
          <w:szCs w:val="19"/>
        </w:rPr>
        <w:t xml:space="preserve">een </w:t>
      </w:r>
      <w:r w:rsidR="00B4534E" w:rsidRPr="000A2D9B">
        <w:rPr>
          <w:szCs w:val="19"/>
        </w:rPr>
        <w:t>toetsingskader AO/IC (bijlage 1</w:t>
      </w:r>
      <w:r w:rsidR="00B4534E" w:rsidRPr="000A2D9B">
        <w:rPr>
          <w:i/>
          <w:szCs w:val="19"/>
        </w:rPr>
        <w:t xml:space="preserve"> </w:t>
      </w:r>
      <w:r w:rsidR="00B4534E" w:rsidRPr="000A2D9B">
        <w:rPr>
          <w:szCs w:val="19"/>
        </w:rPr>
        <w:t xml:space="preserve">bij het aanvraagformulier). </w:t>
      </w:r>
      <w:r w:rsidR="00B4534E" w:rsidRPr="000A2D9B">
        <w:rPr>
          <w:szCs w:val="19"/>
        </w:rPr>
        <w:br/>
      </w:r>
    </w:p>
    <w:p w14:paraId="31E99F79" w14:textId="33F19EFA" w:rsidR="00B4534E" w:rsidRPr="000A2D9B" w:rsidRDefault="00B4534E" w:rsidP="006275A6">
      <w:pPr>
        <w:spacing w:line="300" w:lineRule="exact"/>
        <w:rPr>
          <w:rFonts w:cs="Arial"/>
          <w:szCs w:val="19"/>
        </w:rPr>
      </w:pPr>
      <w:r w:rsidRPr="000A2D9B">
        <w:rPr>
          <w:rFonts w:cs="Arial"/>
          <w:szCs w:val="19"/>
        </w:rPr>
        <w:t>Een aanvrager heeft grip op zijn processen door een goede AO/IC op te zetten, te implementeren en permanent te laten werken. Het toetsingskader AO/IC richt zich op het deel van de AO/IC dat betrekking heeft op processen die voor klanten van een energieleverancier direct van belang zijn. Deze</w:t>
      </w:r>
      <w:r>
        <w:rPr>
          <w:rFonts w:cs="Arial"/>
          <w:szCs w:val="19"/>
        </w:rPr>
        <w:t xml:space="preserve"> AO/IC</w:t>
      </w:r>
      <w:r w:rsidRPr="000A2D9B">
        <w:rPr>
          <w:rFonts w:cs="Arial"/>
          <w:szCs w:val="19"/>
        </w:rPr>
        <w:t xml:space="preserve"> bevat naar de opvatting van </w:t>
      </w:r>
      <w:r w:rsidR="00D111A6">
        <w:rPr>
          <w:rFonts w:cs="Arial"/>
          <w:szCs w:val="19"/>
        </w:rPr>
        <w:t xml:space="preserve">de </w:t>
      </w:r>
      <w:r w:rsidRPr="000A2D9B">
        <w:rPr>
          <w:rFonts w:cs="Arial"/>
          <w:szCs w:val="19"/>
        </w:rPr>
        <w:t>ACM ten</w:t>
      </w:r>
      <w:r>
        <w:rPr>
          <w:rFonts w:cs="Arial"/>
          <w:szCs w:val="19"/>
        </w:rPr>
        <w:t xml:space="preserve"> </w:t>
      </w:r>
      <w:r w:rsidRPr="000A2D9B">
        <w:rPr>
          <w:rFonts w:cs="Arial"/>
          <w:szCs w:val="19"/>
        </w:rPr>
        <w:t>minste de volgende aspecten:</w:t>
      </w:r>
    </w:p>
    <w:p w14:paraId="31E99F7A" w14:textId="77777777" w:rsidR="00B4534E" w:rsidRPr="003D1E76" w:rsidRDefault="00B4534E" w:rsidP="006275A6">
      <w:pPr>
        <w:pStyle w:val="Lijstalinea"/>
        <w:widowControl/>
        <w:numPr>
          <w:ilvl w:val="0"/>
          <w:numId w:val="22"/>
        </w:numPr>
        <w:spacing w:after="200" w:line="300" w:lineRule="exact"/>
        <w:rPr>
          <w:rFonts w:cs="Arial"/>
          <w:szCs w:val="19"/>
        </w:rPr>
      </w:pPr>
      <w:r w:rsidRPr="003D1E76">
        <w:rPr>
          <w:rFonts w:cs="Arial"/>
          <w:szCs w:val="19"/>
        </w:rPr>
        <w:t>Wet- en regelgeving;</w:t>
      </w:r>
    </w:p>
    <w:p w14:paraId="31E99F7B" w14:textId="77777777" w:rsidR="00B4534E" w:rsidRPr="003D1E76" w:rsidRDefault="00B4534E" w:rsidP="006275A6">
      <w:pPr>
        <w:pStyle w:val="Lijstalinea"/>
        <w:widowControl/>
        <w:numPr>
          <w:ilvl w:val="0"/>
          <w:numId w:val="22"/>
        </w:numPr>
        <w:spacing w:after="200" w:line="300" w:lineRule="exact"/>
        <w:rPr>
          <w:rFonts w:cs="Arial"/>
          <w:szCs w:val="19"/>
        </w:rPr>
      </w:pPr>
      <w:r w:rsidRPr="003D1E76">
        <w:rPr>
          <w:rFonts w:cs="Arial"/>
          <w:szCs w:val="19"/>
        </w:rPr>
        <w:t>Integer handelen;</w:t>
      </w:r>
    </w:p>
    <w:p w14:paraId="31E99F7C" w14:textId="77777777" w:rsidR="00B4534E" w:rsidRPr="003D1E76" w:rsidRDefault="00B4534E" w:rsidP="006275A6">
      <w:pPr>
        <w:pStyle w:val="Lijstalinea"/>
        <w:widowControl/>
        <w:numPr>
          <w:ilvl w:val="0"/>
          <w:numId w:val="22"/>
        </w:numPr>
        <w:spacing w:after="200" w:line="300" w:lineRule="exact"/>
        <w:rPr>
          <w:rFonts w:cs="Arial"/>
          <w:szCs w:val="19"/>
        </w:rPr>
      </w:pPr>
      <w:r w:rsidRPr="003D1E76">
        <w:rPr>
          <w:rFonts w:cs="Arial"/>
          <w:szCs w:val="19"/>
        </w:rPr>
        <w:t>Controle</w:t>
      </w:r>
      <w:r w:rsidR="006275A6">
        <w:rPr>
          <w:rFonts w:cs="Arial"/>
          <w:szCs w:val="19"/>
        </w:rPr>
        <w:t>-</w:t>
      </w:r>
      <w:r w:rsidRPr="003D1E76">
        <w:rPr>
          <w:rFonts w:cs="Arial"/>
          <w:szCs w:val="19"/>
        </w:rPr>
        <w:t>technische functiescheidingen;</w:t>
      </w:r>
    </w:p>
    <w:p w14:paraId="31E99F7D" w14:textId="77777777" w:rsidR="00B4534E" w:rsidRPr="003D1E76" w:rsidRDefault="00B4534E" w:rsidP="006275A6">
      <w:pPr>
        <w:pStyle w:val="Lijstalinea"/>
        <w:widowControl/>
        <w:numPr>
          <w:ilvl w:val="0"/>
          <w:numId w:val="22"/>
        </w:numPr>
        <w:spacing w:after="200" w:line="300" w:lineRule="exact"/>
        <w:rPr>
          <w:rFonts w:cs="Arial"/>
          <w:szCs w:val="19"/>
        </w:rPr>
      </w:pPr>
      <w:r w:rsidRPr="003D1E76">
        <w:rPr>
          <w:rFonts w:cs="Arial"/>
          <w:szCs w:val="19"/>
        </w:rPr>
        <w:t>Beheersing bedrijfsprocessen (waaronder risicobeheersing);</w:t>
      </w:r>
    </w:p>
    <w:p w14:paraId="31E99F7E" w14:textId="77777777" w:rsidR="00B4534E" w:rsidRPr="003D1E76" w:rsidRDefault="00B4534E" w:rsidP="006275A6">
      <w:pPr>
        <w:pStyle w:val="Lijstalinea"/>
        <w:widowControl/>
        <w:numPr>
          <w:ilvl w:val="0"/>
          <w:numId w:val="22"/>
        </w:numPr>
        <w:spacing w:after="200" w:line="300" w:lineRule="exact"/>
        <w:rPr>
          <w:rFonts w:cs="Arial"/>
          <w:szCs w:val="19"/>
        </w:rPr>
      </w:pPr>
      <w:r w:rsidRPr="003D1E76">
        <w:rPr>
          <w:rFonts w:cs="Arial"/>
          <w:szCs w:val="19"/>
        </w:rPr>
        <w:t>Controle op informatie, verbandscontrole;</w:t>
      </w:r>
    </w:p>
    <w:p w14:paraId="31E99F7F" w14:textId="77777777" w:rsidR="00B4534E" w:rsidRPr="003D1E76" w:rsidRDefault="00B4534E" w:rsidP="006275A6">
      <w:pPr>
        <w:pStyle w:val="Lijstalinea"/>
        <w:widowControl/>
        <w:numPr>
          <w:ilvl w:val="0"/>
          <w:numId w:val="22"/>
        </w:numPr>
        <w:spacing w:after="200" w:line="300" w:lineRule="exact"/>
        <w:rPr>
          <w:rFonts w:cs="Arial"/>
          <w:szCs w:val="19"/>
        </w:rPr>
      </w:pPr>
      <w:r w:rsidRPr="003D1E76">
        <w:rPr>
          <w:rFonts w:cs="Arial"/>
          <w:szCs w:val="19"/>
        </w:rPr>
        <w:t>Controle op informatie, registers;</w:t>
      </w:r>
    </w:p>
    <w:p w14:paraId="31E99F80" w14:textId="77777777" w:rsidR="00B4534E" w:rsidRPr="003D1E76" w:rsidRDefault="00B4534E" w:rsidP="006275A6">
      <w:pPr>
        <w:pStyle w:val="Lijstalinea"/>
        <w:widowControl/>
        <w:numPr>
          <w:ilvl w:val="0"/>
          <w:numId w:val="22"/>
        </w:numPr>
        <w:spacing w:line="300" w:lineRule="exact"/>
        <w:rPr>
          <w:rFonts w:cs="Arial"/>
          <w:szCs w:val="19"/>
        </w:rPr>
      </w:pPr>
      <w:r w:rsidRPr="003D1E76">
        <w:rPr>
          <w:rFonts w:cs="Arial"/>
          <w:szCs w:val="19"/>
        </w:rPr>
        <w:t>Beveiliging.</w:t>
      </w:r>
    </w:p>
    <w:p w14:paraId="31E99F81" w14:textId="77777777" w:rsidR="00B4534E" w:rsidRPr="00586B63" w:rsidRDefault="00B4534E" w:rsidP="006275A6">
      <w:pPr>
        <w:spacing w:line="300" w:lineRule="exact"/>
        <w:rPr>
          <w:szCs w:val="19"/>
        </w:rPr>
      </w:pPr>
      <w:r w:rsidRPr="00586B63">
        <w:rPr>
          <w:szCs w:val="19"/>
        </w:rPr>
        <w:t>Deze aspecten staan kort toegelicht in de eerste kolom van bijlage 1</w:t>
      </w:r>
      <w:r w:rsidRPr="00586B63">
        <w:rPr>
          <w:i/>
          <w:szCs w:val="19"/>
        </w:rPr>
        <w:t xml:space="preserve"> </w:t>
      </w:r>
      <w:r w:rsidRPr="00586B63">
        <w:rPr>
          <w:szCs w:val="19"/>
        </w:rPr>
        <w:t xml:space="preserve">bij het aanvraagformulier. </w:t>
      </w:r>
    </w:p>
    <w:p w14:paraId="31E99F82" w14:textId="77777777" w:rsidR="00B4534E" w:rsidRPr="00586B63" w:rsidRDefault="00B4534E" w:rsidP="006275A6">
      <w:pPr>
        <w:spacing w:line="300" w:lineRule="exact"/>
        <w:rPr>
          <w:szCs w:val="19"/>
        </w:rPr>
      </w:pPr>
    </w:p>
    <w:p w14:paraId="31E99F83" w14:textId="77777777" w:rsidR="00B4534E" w:rsidRPr="00586B63" w:rsidRDefault="00B4534E" w:rsidP="006275A6">
      <w:pPr>
        <w:spacing w:line="300" w:lineRule="exact"/>
        <w:rPr>
          <w:i/>
          <w:szCs w:val="19"/>
        </w:rPr>
      </w:pPr>
      <w:r w:rsidRPr="00586B63">
        <w:rPr>
          <w:i/>
          <w:szCs w:val="19"/>
        </w:rPr>
        <w:t>Wet- en regelgeving</w:t>
      </w:r>
    </w:p>
    <w:p w14:paraId="31E99F84" w14:textId="77777777" w:rsidR="00B4534E" w:rsidRPr="00586B63" w:rsidRDefault="00B4534E" w:rsidP="006275A6">
      <w:pPr>
        <w:widowControl/>
        <w:spacing w:line="300" w:lineRule="exact"/>
        <w:contextualSpacing/>
        <w:rPr>
          <w:rFonts w:eastAsia="Calibri" w:cs="Arial"/>
          <w:bCs w:val="0"/>
          <w:szCs w:val="19"/>
          <w:lang w:eastAsia="en-US"/>
        </w:rPr>
      </w:pPr>
      <w:r w:rsidRPr="00586B63">
        <w:rPr>
          <w:rFonts w:eastAsia="Calibri" w:cs="Arial"/>
          <w:bCs w:val="0"/>
          <w:szCs w:val="19"/>
          <w:lang w:eastAsia="en-US"/>
        </w:rPr>
        <w:t>Bij de inrichting van processen die rechtstreeks te maken hebben met de levering van energie en de normen die daarbij zullen worden gehanteerd, houdt de aanvrager rekening met geldende wet- en regelgeving. Hierna volgt een (niet</w:t>
      </w:r>
      <w:r>
        <w:rPr>
          <w:rFonts w:eastAsia="Calibri" w:cs="Arial"/>
          <w:bCs w:val="0"/>
          <w:szCs w:val="19"/>
          <w:lang w:eastAsia="en-US"/>
        </w:rPr>
        <w:t>-</w:t>
      </w:r>
      <w:r w:rsidRPr="00586B63">
        <w:rPr>
          <w:rFonts w:eastAsia="Calibri" w:cs="Arial"/>
          <w:bCs w:val="0"/>
          <w:szCs w:val="19"/>
          <w:lang w:eastAsia="en-US"/>
        </w:rPr>
        <w:t xml:space="preserve">limitatieve) lijst van relevante wet- en regelgeving. Aan de lijst kunnen geen rechten worden ontleend. </w:t>
      </w:r>
      <w:r>
        <w:rPr>
          <w:rFonts w:eastAsia="Calibri" w:cs="Arial"/>
          <w:bCs w:val="0"/>
          <w:szCs w:val="19"/>
          <w:lang w:eastAsia="en-US"/>
        </w:rPr>
        <w:t xml:space="preserve">Deze </w:t>
      </w:r>
      <w:r w:rsidRPr="00586B63">
        <w:rPr>
          <w:rFonts w:eastAsia="Calibri" w:cs="Arial"/>
          <w:bCs w:val="0"/>
          <w:szCs w:val="19"/>
          <w:lang w:eastAsia="en-US"/>
        </w:rPr>
        <w:t xml:space="preserve">wet- en regelgeving kan wijzigen. Het is de taak van de aanvrager/vergunninghouder om wijzigingen bij te houden, te beoordelen of dit invloed heeft op de processen en de daarbij geldende normen en tijdig voorbereidingen te treffen zodat processen </w:t>
      </w:r>
      <w:r>
        <w:rPr>
          <w:rFonts w:eastAsia="Calibri" w:cs="Arial"/>
          <w:bCs w:val="0"/>
          <w:szCs w:val="19"/>
          <w:lang w:eastAsia="en-US"/>
        </w:rPr>
        <w:t xml:space="preserve">en </w:t>
      </w:r>
      <w:r w:rsidRPr="00586B63">
        <w:rPr>
          <w:rFonts w:eastAsia="Calibri" w:cs="Arial"/>
          <w:bCs w:val="0"/>
          <w:szCs w:val="19"/>
          <w:lang w:eastAsia="en-US"/>
        </w:rPr>
        <w:t>gehanteerde offertes en overeenkomsten aan de wet- en regelgeving voldoen.</w:t>
      </w:r>
    </w:p>
    <w:p w14:paraId="31E99F85" w14:textId="77777777" w:rsidR="00B4534E" w:rsidRPr="009D7576" w:rsidRDefault="00B4534E" w:rsidP="006275A6">
      <w:pPr>
        <w:pStyle w:val="Lijstalinea"/>
        <w:widowControl/>
        <w:numPr>
          <w:ilvl w:val="1"/>
          <w:numId w:val="13"/>
        </w:numPr>
        <w:spacing w:after="200" w:line="300" w:lineRule="exact"/>
        <w:ind w:left="426"/>
        <w:rPr>
          <w:rFonts w:cs="Arial"/>
          <w:szCs w:val="19"/>
        </w:rPr>
      </w:pPr>
      <w:r w:rsidRPr="009D7576">
        <w:rPr>
          <w:rFonts w:cs="Arial"/>
          <w:szCs w:val="19"/>
        </w:rPr>
        <w:t>Elektriciteitswet 1998 en de Gaswet;</w:t>
      </w:r>
    </w:p>
    <w:p w14:paraId="31E99F86" w14:textId="0514D514" w:rsidR="00B4534E" w:rsidRPr="009D7576" w:rsidRDefault="00B4534E" w:rsidP="006275A6">
      <w:pPr>
        <w:pStyle w:val="Lijstalinea"/>
        <w:widowControl/>
        <w:numPr>
          <w:ilvl w:val="1"/>
          <w:numId w:val="13"/>
        </w:numPr>
        <w:spacing w:after="200" w:line="300" w:lineRule="exact"/>
        <w:ind w:left="426"/>
        <w:rPr>
          <w:rFonts w:cs="Arial"/>
          <w:szCs w:val="19"/>
        </w:rPr>
      </w:pPr>
      <w:r w:rsidRPr="009D7576">
        <w:rPr>
          <w:rFonts w:cs="Arial"/>
          <w:szCs w:val="19"/>
        </w:rPr>
        <w:t xml:space="preserve">Besluit vergunning levering elektriciteit aan kleinverbruikers </w:t>
      </w:r>
      <w:r w:rsidR="002C25CA">
        <w:rPr>
          <w:rFonts w:cs="Arial"/>
          <w:szCs w:val="19"/>
        </w:rPr>
        <w:t xml:space="preserve">(hierna: Bve) </w:t>
      </w:r>
      <w:r w:rsidRPr="009D7576">
        <w:rPr>
          <w:rFonts w:cs="Arial"/>
          <w:szCs w:val="19"/>
        </w:rPr>
        <w:t>en Besluit vergunning levering gas aan kleinverbruikers</w:t>
      </w:r>
      <w:r w:rsidR="002C25CA">
        <w:rPr>
          <w:rFonts w:cs="Arial"/>
          <w:szCs w:val="19"/>
        </w:rPr>
        <w:t xml:space="preserve"> (hierna</w:t>
      </w:r>
      <w:r w:rsidR="0071747C">
        <w:rPr>
          <w:rFonts w:cs="Arial"/>
          <w:szCs w:val="19"/>
        </w:rPr>
        <w:t>:</w:t>
      </w:r>
      <w:r w:rsidR="002C25CA">
        <w:rPr>
          <w:rFonts w:cs="Arial"/>
          <w:szCs w:val="19"/>
        </w:rPr>
        <w:t xml:space="preserve"> Bvg)</w:t>
      </w:r>
      <w:r w:rsidRPr="009D7576">
        <w:rPr>
          <w:rFonts w:cs="Arial"/>
          <w:szCs w:val="19"/>
        </w:rPr>
        <w:t>;</w:t>
      </w:r>
    </w:p>
    <w:p w14:paraId="31E99F87" w14:textId="77777777" w:rsidR="00B4534E" w:rsidRPr="009D7576" w:rsidRDefault="00B4534E" w:rsidP="006275A6">
      <w:pPr>
        <w:pStyle w:val="Lijstalinea"/>
        <w:widowControl/>
        <w:numPr>
          <w:ilvl w:val="1"/>
          <w:numId w:val="13"/>
        </w:numPr>
        <w:spacing w:after="200" w:line="300" w:lineRule="exact"/>
        <w:ind w:left="426"/>
        <w:rPr>
          <w:rFonts w:cs="Arial"/>
          <w:szCs w:val="19"/>
        </w:rPr>
      </w:pPr>
      <w:r w:rsidRPr="009D7576">
        <w:rPr>
          <w:rFonts w:cs="Arial"/>
          <w:szCs w:val="19"/>
        </w:rPr>
        <w:t>Besluit vaststellen modelcontract;</w:t>
      </w:r>
    </w:p>
    <w:p w14:paraId="31E99F88" w14:textId="77777777" w:rsidR="00B4534E" w:rsidRPr="009D7576" w:rsidRDefault="00B4534E" w:rsidP="006275A6">
      <w:pPr>
        <w:pStyle w:val="Lijstalinea"/>
        <w:widowControl/>
        <w:numPr>
          <w:ilvl w:val="1"/>
          <w:numId w:val="13"/>
        </w:numPr>
        <w:spacing w:after="200" w:line="300" w:lineRule="exact"/>
        <w:ind w:left="426"/>
        <w:rPr>
          <w:rFonts w:cs="Arial"/>
          <w:szCs w:val="19"/>
        </w:rPr>
      </w:pPr>
      <w:r w:rsidRPr="009D7576">
        <w:rPr>
          <w:rFonts w:cs="Arial"/>
          <w:szCs w:val="19"/>
        </w:rPr>
        <w:t>Informatiecode Elektriciteit en Gas;</w:t>
      </w:r>
    </w:p>
    <w:p w14:paraId="31E99F89" w14:textId="77777777" w:rsidR="00B4534E" w:rsidRPr="009D7576" w:rsidRDefault="00B4534E" w:rsidP="006275A6">
      <w:pPr>
        <w:pStyle w:val="Lijstalinea"/>
        <w:widowControl/>
        <w:numPr>
          <w:ilvl w:val="1"/>
          <w:numId w:val="13"/>
        </w:numPr>
        <w:spacing w:after="200" w:line="300" w:lineRule="exact"/>
        <w:ind w:left="426"/>
        <w:rPr>
          <w:rFonts w:cs="Arial"/>
          <w:szCs w:val="19"/>
        </w:rPr>
      </w:pPr>
      <w:r w:rsidRPr="009D7576">
        <w:rPr>
          <w:rFonts w:cs="Arial"/>
          <w:szCs w:val="19"/>
        </w:rPr>
        <w:t>Richtsnoeren Redelijke opzegvergoedingen Vergunninghouders;</w:t>
      </w:r>
    </w:p>
    <w:p w14:paraId="31E99F8A" w14:textId="77777777" w:rsidR="00B4534E" w:rsidRPr="009D7576" w:rsidRDefault="00B4534E" w:rsidP="006275A6">
      <w:pPr>
        <w:pStyle w:val="Lijstalinea"/>
        <w:widowControl/>
        <w:numPr>
          <w:ilvl w:val="1"/>
          <w:numId w:val="13"/>
        </w:numPr>
        <w:spacing w:line="300" w:lineRule="exact"/>
        <w:ind w:left="426"/>
        <w:rPr>
          <w:rFonts w:cs="Arial"/>
          <w:szCs w:val="19"/>
        </w:rPr>
      </w:pPr>
      <w:r w:rsidRPr="009D7576">
        <w:rPr>
          <w:rFonts w:cs="Arial"/>
          <w:szCs w:val="19"/>
        </w:rPr>
        <w:t>Beleidsregel factureringstermijnen Energie;</w:t>
      </w:r>
    </w:p>
    <w:p w14:paraId="31E99F8B" w14:textId="77777777" w:rsidR="00B4534E" w:rsidRDefault="00B4534E" w:rsidP="006275A6">
      <w:pPr>
        <w:pStyle w:val="Lijstalinea"/>
        <w:widowControl/>
        <w:numPr>
          <w:ilvl w:val="1"/>
          <w:numId w:val="13"/>
        </w:numPr>
        <w:spacing w:line="300" w:lineRule="exact"/>
        <w:ind w:left="426"/>
        <w:rPr>
          <w:rFonts w:cs="Arial"/>
          <w:szCs w:val="19"/>
        </w:rPr>
      </w:pPr>
      <w:r w:rsidRPr="009D7576">
        <w:rPr>
          <w:rFonts w:cs="Arial"/>
          <w:szCs w:val="19"/>
        </w:rPr>
        <w:t>Regeling afsluit</w:t>
      </w:r>
      <w:r w:rsidR="00774708">
        <w:rPr>
          <w:rFonts w:cs="Arial"/>
          <w:szCs w:val="19"/>
        </w:rPr>
        <w:t xml:space="preserve">beleid voor kleinverbruikers van </w:t>
      </w:r>
      <w:r w:rsidRPr="009D7576">
        <w:rPr>
          <w:rFonts w:cs="Arial"/>
          <w:szCs w:val="19"/>
        </w:rPr>
        <w:t>elektriciteit en gas;</w:t>
      </w:r>
    </w:p>
    <w:p w14:paraId="5B70D363" w14:textId="1D63AF8B" w:rsidR="00511E4A" w:rsidRPr="009D7576" w:rsidRDefault="00511E4A" w:rsidP="006275A6">
      <w:pPr>
        <w:pStyle w:val="Lijstalinea"/>
        <w:widowControl/>
        <w:numPr>
          <w:ilvl w:val="1"/>
          <w:numId w:val="13"/>
        </w:numPr>
        <w:spacing w:line="300" w:lineRule="exact"/>
        <w:ind w:left="426"/>
        <w:rPr>
          <w:rFonts w:cs="Arial"/>
          <w:szCs w:val="19"/>
        </w:rPr>
      </w:pPr>
      <w:r>
        <w:rPr>
          <w:rFonts w:cs="Arial"/>
          <w:szCs w:val="19"/>
        </w:rPr>
        <w:t>Besluit leveringszekerheid Elektriciteitswet 1998 en Besluit leveringszekerheid Gaswet</w:t>
      </w:r>
    </w:p>
    <w:p w14:paraId="31E99F8C" w14:textId="77777777" w:rsidR="00B4534E" w:rsidRPr="009D7576" w:rsidRDefault="00B4534E" w:rsidP="006275A6">
      <w:pPr>
        <w:pStyle w:val="Lijstalinea"/>
        <w:widowControl/>
        <w:numPr>
          <w:ilvl w:val="1"/>
          <w:numId w:val="13"/>
        </w:numPr>
        <w:spacing w:line="300" w:lineRule="exact"/>
        <w:ind w:left="426"/>
        <w:rPr>
          <w:rFonts w:cs="Arial"/>
          <w:szCs w:val="19"/>
        </w:rPr>
      </w:pPr>
      <w:r w:rsidRPr="009D7576">
        <w:rPr>
          <w:rFonts w:cs="Arial"/>
          <w:szCs w:val="19"/>
        </w:rPr>
        <w:t>Regeling afnemers en monitoring Elektriciteitswet 1998 en Gaswet;</w:t>
      </w:r>
    </w:p>
    <w:p w14:paraId="31E99F8D" w14:textId="77777777" w:rsidR="00B4534E" w:rsidRPr="009D7576" w:rsidRDefault="00DC4A3A" w:rsidP="006275A6">
      <w:pPr>
        <w:pStyle w:val="Lijstalinea"/>
        <w:widowControl/>
        <w:numPr>
          <w:ilvl w:val="1"/>
          <w:numId w:val="13"/>
        </w:numPr>
        <w:spacing w:line="300" w:lineRule="exact"/>
        <w:ind w:left="426"/>
        <w:rPr>
          <w:rFonts w:cs="Arial"/>
          <w:szCs w:val="19"/>
        </w:rPr>
      </w:pPr>
      <w:r w:rsidRPr="000C3883">
        <w:rPr>
          <w:rFonts w:cs="Arial"/>
          <w:szCs w:val="19"/>
        </w:rPr>
        <w:t xml:space="preserve">Regeling </w:t>
      </w:r>
      <w:r>
        <w:rPr>
          <w:rFonts w:cs="Arial"/>
          <w:szCs w:val="19"/>
        </w:rPr>
        <w:t>g</w:t>
      </w:r>
      <w:r w:rsidRPr="000C3883">
        <w:rPr>
          <w:rFonts w:cs="Arial"/>
          <w:szCs w:val="19"/>
        </w:rPr>
        <w:t xml:space="preserve">aranties van </w:t>
      </w:r>
      <w:r>
        <w:rPr>
          <w:rFonts w:cs="Arial"/>
          <w:szCs w:val="19"/>
        </w:rPr>
        <w:t>o</w:t>
      </w:r>
      <w:r w:rsidRPr="000C3883">
        <w:rPr>
          <w:rFonts w:cs="Arial"/>
          <w:szCs w:val="19"/>
        </w:rPr>
        <w:t>orsprong</w:t>
      </w:r>
      <w:r>
        <w:rPr>
          <w:rFonts w:cs="Arial"/>
          <w:szCs w:val="19"/>
        </w:rPr>
        <w:t xml:space="preserve"> voor energie uit hernieuwbare energiebronnen en HR-WKK-elektriciteit</w:t>
      </w:r>
      <w:r w:rsidR="00B4534E" w:rsidRPr="009D7576">
        <w:rPr>
          <w:rFonts w:cs="Arial"/>
          <w:szCs w:val="19"/>
        </w:rPr>
        <w:t>;</w:t>
      </w:r>
    </w:p>
    <w:p w14:paraId="31E99F8E" w14:textId="7B5D25B4" w:rsidR="00B4534E" w:rsidRPr="009D7576" w:rsidRDefault="00B4534E" w:rsidP="006275A6">
      <w:pPr>
        <w:pStyle w:val="Lijstalinea"/>
        <w:widowControl/>
        <w:numPr>
          <w:ilvl w:val="1"/>
          <w:numId w:val="13"/>
        </w:numPr>
        <w:spacing w:line="300" w:lineRule="exact"/>
        <w:ind w:left="426"/>
        <w:rPr>
          <w:rFonts w:cs="Arial"/>
          <w:szCs w:val="19"/>
        </w:rPr>
      </w:pPr>
      <w:r w:rsidRPr="009D7576">
        <w:rPr>
          <w:rFonts w:cs="Arial"/>
          <w:szCs w:val="19"/>
        </w:rPr>
        <w:t>Burgerlijk Wetboek</w:t>
      </w:r>
      <w:r w:rsidR="002C25CA">
        <w:rPr>
          <w:rFonts w:cs="Arial"/>
          <w:szCs w:val="19"/>
        </w:rPr>
        <w:t xml:space="preserve"> (hierna: BW)</w:t>
      </w:r>
      <w:r w:rsidRPr="009D7576">
        <w:rPr>
          <w:rFonts w:cs="Arial"/>
          <w:szCs w:val="19"/>
        </w:rPr>
        <w:t>, waarvan met name Boek 6 bijzondere aandacht van de vergunninghouder verdient.</w:t>
      </w:r>
    </w:p>
    <w:p w14:paraId="31E99F8F" w14:textId="77777777" w:rsidR="00B4534E" w:rsidRDefault="00B4534E" w:rsidP="006275A6">
      <w:pPr>
        <w:spacing w:line="300" w:lineRule="exact"/>
      </w:pPr>
    </w:p>
    <w:p w14:paraId="31E99F90" w14:textId="77777777" w:rsidR="00B4534E" w:rsidRPr="000F40D8" w:rsidRDefault="00B4534E" w:rsidP="006275A6">
      <w:pPr>
        <w:spacing w:line="300" w:lineRule="exact"/>
        <w:rPr>
          <w:rFonts w:cs="Arial"/>
          <w:i/>
          <w:szCs w:val="19"/>
        </w:rPr>
      </w:pPr>
      <w:r w:rsidRPr="000F40D8">
        <w:rPr>
          <w:rFonts w:cs="Arial"/>
          <w:i/>
          <w:szCs w:val="19"/>
        </w:rPr>
        <w:t>Beschrijving van de AO/IC en toetsingscriteria</w:t>
      </w:r>
    </w:p>
    <w:p w14:paraId="31E99F91" w14:textId="2AFD78FA" w:rsidR="00B4534E" w:rsidRPr="000F40D8" w:rsidRDefault="00B4534E" w:rsidP="006275A6">
      <w:pPr>
        <w:spacing w:line="300" w:lineRule="exact"/>
        <w:rPr>
          <w:rFonts w:cs="Arial"/>
          <w:szCs w:val="19"/>
        </w:rPr>
      </w:pPr>
      <w:r w:rsidRPr="000F40D8">
        <w:rPr>
          <w:rFonts w:cs="Arial"/>
          <w:szCs w:val="19"/>
        </w:rPr>
        <w:t xml:space="preserve">Het toetsingskader AO/IC laat zien welke elementen in ieder geval deel uitmaken van de beschrijving van de </w:t>
      </w:r>
      <w:r>
        <w:rPr>
          <w:rFonts w:cs="Arial"/>
          <w:szCs w:val="19"/>
        </w:rPr>
        <w:t xml:space="preserve">opzet van de </w:t>
      </w:r>
      <w:r w:rsidRPr="000F40D8">
        <w:rPr>
          <w:rFonts w:cs="Arial"/>
          <w:szCs w:val="19"/>
        </w:rPr>
        <w:t>AO/IC</w:t>
      </w:r>
      <w:r w:rsidR="00E017EF">
        <w:rPr>
          <w:rFonts w:cs="Arial"/>
          <w:szCs w:val="19"/>
        </w:rPr>
        <w:t>,</w:t>
      </w:r>
      <w:r w:rsidRPr="000F40D8">
        <w:rPr>
          <w:rFonts w:cs="Arial"/>
          <w:szCs w:val="19"/>
        </w:rPr>
        <w:t xml:space="preserve"> die u aan </w:t>
      </w:r>
      <w:r w:rsidR="00D111A6">
        <w:rPr>
          <w:rFonts w:cs="Arial"/>
          <w:szCs w:val="19"/>
        </w:rPr>
        <w:t xml:space="preserve">de </w:t>
      </w:r>
      <w:r w:rsidRPr="000F40D8">
        <w:rPr>
          <w:rFonts w:cs="Arial"/>
          <w:szCs w:val="19"/>
        </w:rPr>
        <w:t xml:space="preserve">ACM verstrekt (tweede kolom). Daarnaast wil </w:t>
      </w:r>
      <w:r w:rsidR="00D111A6">
        <w:rPr>
          <w:rFonts w:cs="Arial"/>
          <w:szCs w:val="19"/>
        </w:rPr>
        <w:t xml:space="preserve">de </w:t>
      </w:r>
      <w:r w:rsidRPr="000F40D8">
        <w:rPr>
          <w:rFonts w:cs="Arial"/>
          <w:szCs w:val="19"/>
        </w:rPr>
        <w:t>ACM</w:t>
      </w:r>
      <w:r>
        <w:rPr>
          <w:rFonts w:cs="Arial"/>
          <w:szCs w:val="19"/>
        </w:rPr>
        <w:t xml:space="preserve"> </w:t>
      </w:r>
      <w:r w:rsidRPr="000F40D8">
        <w:rPr>
          <w:rFonts w:cs="Arial"/>
          <w:szCs w:val="19"/>
        </w:rPr>
        <w:t>met</w:t>
      </w:r>
      <w:r>
        <w:rPr>
          <w:rFonts w:cs="Arial"/>
          <w:szCs w:val="19"/>
        </w:rPr>
        <w:t xml:space="preserve"> </w:t>
      </w:r>
      <w:r w:rsidRPr="000F40D8">
        <w:rPr>
          <w:rFonts w:cs="Arial"/>
          <w:szCs w:val="19"/>
        </w:rPr>
        <w:t xml:space="preserve">het toetsingskader AO/IC duidelijkheid geven </w:t>
      </w:r>
      <w:r>
        <w:rPr>
          <w:rFonts w:cs="Arial"/>
          <w:szCs w:val="19"/>
        </w:rPr>
        <w:t>over de criteria waaraan d</w:t>
      </w:r>
      <w:r w:rsidRPr="000F40D8">
        <w:rPr>
          <w:rFonts w:cs="Arial"/>
          <w:szCs w:val="19"/>
        </w:rPr>
        <w:t>e aanvrager</w:t>
      </w:r>
      <w:r w:rsidR="00E017EF">
        <w:rPr>
          <w:rFonts w:cs="Arial"/>
          <w:szCs w:val="19"/>
        </w:rPr>
        <w:t>,</w:t>
      </w:r>
      <w:r w:rsidRPr="000F40D8">
        <w:rPr>
          <w:rFonts w:cs="Arial"/>
          <w:szCs w:val="19"/>
        </w:rPr>
        <w:t xml:space="preserve"> in haar visie</w:t>
      </w:r>
      <w:r w:rsidR="00E017EF">
        <w:rPr>
          <w:rFonts w:cs="Arial"/>
          <w:szCs w:val="19"/>
        </w:rPr>
        <w:t>,</w:t>
      </w:r>
      <w:r w:rsidRPr="000F40D8">
        <w:rPr>
          <w:rFonts w:cs="Arial"/>
          <w:szCs w:val="19"/>
        </w:rPr>
        <w:t xml:space="preserve"> </w:t>
      </w:r>
      <w:r>
        <w:rPr>
          <w:rFonts w:cs="Arial"/>
          <w:szCs w:val="19"/>
        </w:rPr>
        <w:t xml:space="preserve">tenminste </w:t>
      </w:r>
      <w:r w:rsidRPr="000F40D8">
        <w:rPr>
          <w:rFonts w:cs="Arial"/>
          <w:szCs w:val="19"/>
        </w:rPr>
        <w:t>moet voldoen om te kunnen spreken van een ‘goede AO/IC’. Dit laat onverlet dat ook op andere wijze aan dit wettelijke vereiste kan worden voldaan. Indien u</w:t>
      </w:r>
      <w:r>
        <w:rPr>
          <w:rFonts w:cs="Arial"/>
          <w:szCs w:val="19"/>
        </w:rPr>
        <w:t xml:space="preserve"> </w:t>
      </w:r>
      <w:r w:rsidRPr="000F40D8">
        <w:rPr>
          <w:rFonts w:cs="Arial"/>
          <w:szCs w:val="19"/>
        </w:rPr>
        <w:t xml:space="preserve">een andere van </w:t>
      </w:r>
      <w:r>
        <w:rPr>
          <w:rFonts w:cs="Arial"/>
          <w:szCs w:val="19"/>
        </w:rPr>
        <w:t>de toetsingscriteria afwijkende</w:t>
      </w:r>
      <w:r w:rsidRPr="000F40D8">
        <w:rPr>
          <w:rFonts w:cs="Arial"/>
          <w:szCs w:val="19"/>
        </w:rPr>
        <w:t xml:space="preserve"> invulling hanteert, zal de beoordeling van de AO/IC door </w:t>
      </w:r>
      <w:r w:rsidR="00D111A6">
        <w:rPr>
          <w:rFonts w:cs="Arial"/>
          <w:szCs w:val="19"/>
        </w:rPr>
        <w:t xml:space="preserve">de </w:t>
      </w:r>
      <w:r w:rsidRPr="000F40D8">
        <w:rPr>
          <w:rFonts w:cs="Arial"/>
          <w:szCs w:val="19"/>
        </w:rPr>
        <w:t>ACM naar verwachting meer tijd kosten.</w:t>
      </w:r>
      <w:r w:rsidRPr="000F40D8" w:rsidDel="00E36275">
        <w:rPr>
          <w:rFonts w:cs="Arial"/>
          <w:szCs w:val="19"/>
        </w:rPr>
        <w:t xml:space="preserve"> </w:t>
      </w:r>
      <w:r w:rsidRPr="000F40D8">
        <w:rPr>
          <w:rFonts w:cs="Arial"/>
          <w:szCs w:val="19"/>
        </w:rPr>
        <w:t xml:space="preserve">Het is aan de aanvrager om te bepalen hoe uitgebreid de beschrijvingen van de AO/IC zijn zolang </w:t>
      </w:r>
      <w:r>
        <w:rPr>
          <w:rFonts w:cs="Arial"/>
          <w:szCs w:val="19"/>
        </w:rPr>
        <w:t xml:space="preserve">u hiermee kan aantonen dat </w:t>
      </w:r>
      <w:r w:rsidRPr="000F40D8">
        <w:rPr>
          <w:rFonts w:cs="Arial"/>
          <w:szCs w:val="19"/>
        </w:rPr>
        <w:t>aan de toetsingscriteria wordt voldaan.</w:t>
      </w:r>
    </w:p>
    <w:p w14:paraId="31E99F92" w14:textId="77777777" w:rsidR="00B4534E" w:rsidRPr="000F40D8" w:rsidRDefault="00B4534E" w:rsidP="006275A6">
      <w:pPr>
        <w:spacing w:line="300" w:lineRule="exact"/>
        <w:rPr>
          <w:rFonts w:cs="Arial"/>
          <w:szCs w:val="19"/>
        </w:rPr>
      </w:pPr>
    </w:p>
    <w:p w14:paraId="31E99F93" w14:textId="5916DE05" w:rsidR="00B4534E" w:rsidRPr="000F40D8" w:rsidRDefault="00B4534E" w:rsidP="006275A6">
      <w:pPr>
        <w:spacing w:line="300" w:lineRule="exact"/>
        <w:rPr>
          <w:rFonts w:cs="Arial"/>
          <w:szCs w:val="19"/>
        </w:rPr>
      </w:pPr>
      <w:r w:rsidRPr="000F40D8">
        <w:rPr>
          <w:rFonts w:cs="Arial"/>
          <w:szCs w:val="19"/>
        </w:rPr>
        <w:t>Dat het toetsingskader AO/IC alleen betrekking heeft op processen</w:t>
      </w:r>
      <w:r w:rsidR="00E017EF">
        <w:rPr>
          <w:rFonts w:cs="Arial"/>
          <w:szCs w:val="19"/>
        </w:rPr>
        <w:t>,</w:t>
      </w:r>
      <w:r w:rsidRPr="000F40D8">
        <w:rPr>
          <w:rFonts w:cs="Arial"/>
          <w:szCs w:val="19"/>
        </w:rPr>
        <w:t xml:space="preserve"> die voor klanten van een energieleverancier direct van belang zijn, neemt niet weg dat er in de organisatie ook andere processen, normeringen en beheersmaatregelen nodig zijn. Hierbij valt te denken aan incasso- en cashflowmanagement. Bij het onderzoek door de onafhankelijke accountant in het kader van de uitvoering van diens assurance-opdracht zal dan ook de gehele AO/IC van de aanvrager betrokken worden.</w:t>
      </w:r>
    </w:p>
    <w:p w14:paraId="31E99F94" w14:textId="77777777" w:rsidR="00B4534E" w:rsidRPr="000F40D8" w:rsidRDefault="00B4534E" w:rsidP="006275A6">
      <w:pPr>
        <w:spacing w:line="300" w:lineRule="exact"/>
        <w:rPr>
          <w:rFonts w:cs="Arial"/>
          <w:szCs w:val="19"/>
        </w:rPr>
      </w:pPr>
    </w:p>
    <w:p w14:paraId="31E99F95" w14:textId="7D6B7F2F" w:rsidR="00B4534E" w:rsidRPr="000F40D8" w:rsidRDefault="00B4534E" w:rsidP="006275A6">
      <w:pPr>
        <w:spacing w:line="300" w:lineRule="exact"/>
        <w:rPr>
          <w:rFonts w:cs="Arial"/>
          <w:szCs w:val="19"/>
          <w:lang w:eastAsia="en-US"/>
        </w:rPr>
      </w:pPr>
      <w:r>
        <w:rPr>
          <w:rFonts w:cs="Arial"/>
          <w:szCs w:val="19"/>
        </w:rPr>
        <w:t xml:space="preserve">Naast de beschrijving van de </w:t>
      </w:r>
      <w:r w:rsidRPr="000F40D8">
        <w:rPr>
          <w:rFonts w:cs="Arial"/>
          <w:szCs w:val="19"/>
        </w:rPr>
        <w:t>AO/IC</w:t>
      </w:r>
      <w:r>
        <w:rPr>
          <w:rFonts w:cs="Arial"/>
          <w:szCs w:val="19"/>
        </w:rPr>
        <w:t>-opzet</w:t>
      </w:r>
      <w:r w:rsidR="00E017EF">
        <w:rPr>
          <w:rFonts w:cs="Arial"/>
          <w:szCs w:val="19"/>
        </w:rPr>
        <w:t>,</w:t>
      </w:r>
      <w:r w:rsidRPr="000F40D8">
        <w:rPr>
          <w:rFonts w:cs="Arial"/>
          <w:szCs w:val="19"/>
        </w:rPr>
        <w:t xml:space="preserve"> die de aanvrager aan </w:t>
      </w:r>
      <w:r w:rsidR="00D111A6">
        <w:rPr>
          <w:rFonts w:cs="Arial"/>
          <w:szCs w:val="19"/>
        </w:rPr>
        <w:t xml:space="preserve">de </w:t>
      </w:r>
      <w:r w:rsidRPr="000F40D8">
        <w:rPr>
          <w:rFonts w:cs="Arial"/>
          <w:szCs w:val="19"/>
        </w:rPr>
        <w:t xml:space="preserve">ACM verstrekt, vult </w:t>
      </w:r>
      <w:r>
        <w:rPr>
          <w:rFonts w:cs="Arial"/>
          <w:szCs w:val="19"/>
        </w:rPr>
        <w:t>u</w:t>
      </w:r>
      <w:r w:rsidRPr="000F40D8">
        <w:rPr>
          <w:rFonts w:cs="Arial"/>
          <w:szCs w:val="19"/>
        </w:rPr>
        <w:t xml:space="preserve"> het </w:t>
      </w:r>
      <w:r>
        <w:rPr>
          <w:rFonts w:cs="Arial"/>
          <w:szCs w:val="19"/>
        </w:rPr>
        <w:t>‘I</w:t>
      </w:r>
      <w:r w:rsidRPr="000F40D8">
        <w:rPr>
          <w:rFonts w:cs="Arial"/>
          <w:szCs w:val="19"/>
        </w:rPr>
        <w:t>nvulformat AO/IC</w:t>
      </w:r>
      <w:r>
        <w:rPr>
          <w:rFonts w:cs="Arial"/>
          <w:szCs w:val="19"/>
        </w:rPr>
        <w:t>’</w:t>
      </w:r>
      <w:r w:rsidRPr="000F40D8">
        <w:rPr>
          <w:rFonts w:cs="Arial"/>
          <w:szCs w:val="19"/>
        </w:rPr>
        <w:t xml:space="preserve"> in (</w:t>
      </w:r>
      <w:r w:rsidRPr="00676F41">
        <w:rPr>
          <w:rFonts w:cs="Arial"/>
          <w:i/>
          <w:szCs w:val="19"/>
        </w:rPr>
        <w:t>bijlage 5</w:t>
      </w:r>
      <w:r w:rsidRPr="000F40D8">
        <w:rPr>
          <w:rFonts w:cs="Arial"/>
          <w:szCs w:val="19"/>
        </w:rPr>
        <w:t xml:space="preserve"> bij het aanvraagformulier)</w:t>
      </w:r>
      <w:r>
        <w:rPr>
          <w:rFonts w:cs="Arial"/>
          <w:szCs w:val="19"/>
        </w:rPr>
        <w:t xml:space="preserve">. U geeft aan of de opzet en implementatie van de AO/IC op het moment van aanvraag voldoen aan de toetsingscriteria zoals opgenomen in het toetsingskader AO/IC (derde kolom). Het gaat dus om de feitelijke situatie op het moment van de aanvraag. Indien de aanvrager niet aan de toetsingscriteria voldoet dan geeft u in dit invulformat AO/IC een bondige beschrijving van de tekortkomingen in de AO/IC (in de opzet en/of implementatie hiervan). </w:t>
      </w:r>
      <w:r w:rsidRPr="000F40D8">
        <w:rPr>
          <w:rFonts w:cs="Arial"/>
          <w:szCs w:val="19"/>
          <w:lang w:eastAsia="en-US"/>
        </w:rPr>
        <w:t xml:space="preserve">Het kan voorkomen dat de aanvrager tussen het moment van indiening van de vergunningaanvraag en het moment van vergunningverlening door </w:t>
      </w:r>
      <w:r w:rsidR="000438E4">
        <w:rPr>
          <w:rFonts w:cs="Arial"/>
          <w:szCs w:val="19"/>
          <w:lang w:eastAsia="en-US"/>
        </w:rPr>
        <w:t xml:space="preserve">de </w:t>
      </w:r>
      <w:r w:rsidRPr="000F40D8">
        <w:rPr>
          <w:rFonts w:cs="Arial"/>
          <w:szCs w:val="19"/>
          <w:lang w:eastAsia="en-US"/>
        </w:rPr>
        <w:t xml:space="preserve">ACM nog enkele beheersmaatregelen </w:t>
      </w:r>
      <w:r>
        <w:rPr>
          <w:rFonts w:cs="Arial"/>
          <w:szCs w:val="19"/>
          <w:lang w:eastAsia="en-US"/>
        </w:rPr>
        <w:t>moet</w:t>
      </w:r>
      <w:r w:rsidRPr="000F40D8">
        <w:rPr>
          <w:rFonts w:cs="Arial"/>
          <w:szCs w:val="19"/>
          <w:lang w:eastAsia="en-US"/>
        </w:rPr>
        <w:t xml:space="preserve"> implementeren. U geeft in dat geval in </w:t>
      </w:r>
      <w:r w:rsidRPr="000F40D8">
        <w:rPr>
          <w:rFonts w:cs="Arial"/>
          <w:i/>
          <w:szCs w:val="19"/>
          <w:lang w:eastAsia="en-US"/>
        </w:rPr>
        <w:t xml:space="preserve">bijlage 5 </w:t>
      </w:r>
      <w:r w:rsidRPr="000F40D8">
        <w:rPr>
          <w:rFonts w:cs="Arial"/>
          <w:szCs w:val="19"/>
          <w:lang w:eastAsia="en-US"/>
        </w:rPr>
        <w:t xml:space="preserve">in de kolom ‘Implementatieplan’ aan hoe en wanneer </w:t>
      </w:r>
      <w:r>
        <w:rPr>
          <w:rFonts w:cs="Arial"/>
          <w:szCs w:val="19"/>
          <w:lang w:eastAsia="en-US"/>
        </w:rPr>
        <w:t xml:space="preserve">de aanvrager deze </w:t>
      </w:r>
      <w:r w:rsidRPr="000F40D8">
        <w:rPr>
          <w:rFonts w:cs="Arial"/>
          <w:szCs w:val="19"/>
          <w:lang w:eastAsia="en-US"/>
        </w:rPr>
        <w:t>maatregelen zal implementeren, met een uiterlijke termijn van acht weken na indiening van de aanvraag.</w:t>
      </w:r>
    </w:p>
    <w:p w14:paraId="31E99F96" w14:textId="77777777" w:rsidR="00B4534E" w:rsidRPr="000F40D8" w:rsidRDefault="00B4534E" w:rsidP="006275A6">
      <w:pPr>
        <w:spacing w:line="300" w:lineRule="exact"/>
        <w:rPr>
          <w:rFonts w:cs="Arial"/>
          <w:szCs w:val="19"/>
          <w:lang w:eastAsia="en-US"/>
        </w:rPr>
      </w:pPr>
    </w:p>
    <w:p w14:paraId="31E99F97" w14:textId="1E0C1EB9" w:rsidR="00B4534E" w:rsidRPr="003D1E76" w:rsidRDefault="00B4534E" w:rsidP="006275A6">
      <w:pPr>
        <w:spacing w:line="300" w:lineRule="exact"/>
        <w:rPr>
          <w:lang w:eastAsia="en-US"/>
        </w:rPr>
      </w:pPr>
      <w:r w:rsidRPr="000F40D8">
        <w:rPr>
          <w:rFonts w:cs="Arial"/>
          <w:szCs w:val="19"/>
        </w:rPr>
        <w:t>Op het moment van de aanvraag is het</w:t>
      </w:r>
      <w:r>
        <w:rPr>
          <w:rFonts w:cs="Arial"/>
          <w:szCs w:val="19"/>
        </w:rPr>
        <w:t xml:space="preserve"> </w:t>
      </w:r>
      <w:r w:rsidRPr="000F40D8">
        <w:rPr>
          <w:rFonts w:cs="Arial"/>
          <w:szCs w:val="19"/>
          <w:lang w:eastAsia="en-US"/>
        </w:rPr>
        <w:t xml:space="preserve">niet toetsbaar </w:t>
      </w:r>
      <w:r w:rsidRPr="000F40D8">
        <w:rPr>
          <w:rFonts w:cs="Arial"/>
          <w:szCs w:val="19"/>
        </w:rPr>
        <w:t xml:space="preserve">of de AO/IC van de aanvrager ook permanent op de geïmplementeerde wijze functioneert (de werking van de AO/IC). Na vergunningverlening dient </w:t>
      </w:r>
      <w:r>
        <w:rPr>
          <w:rFonts w:cs="Arial"/>
          <w:szCs w:val="19"/>
        </w:rPr>
        <w:t>de</w:t>
      </w:r>
      <w:r w:rsidRPr="000F40D8">
        <w:rPr>
          <w:rFonts w:cs="Arial"/>
          <w:szCs w:val="19"/>
        </w:rPr>
        <w:t xml:space="preserve"> vergunninghouder vanzelfsprekend hiervoor te zorgen</w:t>
      </w:r>
      <w:r w:rsidR="00854EF1">
        <w:rPr>
          <w:rFonts w:cs="Arial"/>
          <w:szCs w:val="19"/>
        </w:rPr>
        <w:t>,</w:t>
      </w:r>
      <w:r w:rsidRPr="000F40D8">
        <w:rPr>
          <w:rFonts w:cs="Arial"/>
          <w:szCs w:val="19"/>
        </w:rPr>
        <w:t xml:space="preserve"> zodat </w:t>
      </w:r>
      <w:r>
        <w:rPr>
          <w:rFonts w:cs="Arial"/>
          <w:szCs w:val="19"/>
        </w:rPr>
        <w:t>hij</w:t>
      </w:r>
      <w:r w:rsidRPr="000F40D8">
        <w:rPr>
          <w:rFonts w:cs="Arial"/>
          <w:szCs w:val="19"/>
        </w:rPr>
        <w:t xml:space="preserve"> blijft beschikken over de benodigde organisatorische kwaliteit </w:t>
      </w:r>
      <w:r w:rsidRPr="00481D0E">
        <w:rPr>
          <w:rFonts w:cs="Arial"/>
          <w:szCs w:val="19"/>
        </w:rPr>
        <w:t>voor een goede uitvoering van zijn taak als energieleverancier</w:t>
      </w:r>
      <w:r w:rsidRPr="000F40D8">
        <w:rPr>
          <w:rFonts w:cs="Arial"/>
          <w:szCs w:val="19"/>
        </w:rPr>
        <w:t>.</w:t>
      </w:r>
    </w:p>
    <w:p w14:paraId="31E99F98" w14:textId="77777777" w:rsidR="00B4534E" w:rsidRPr="003D1E76" w:rsidRDefault="00B4534E" w:rsidP="006275A6">
      <w:pPr>
        <w:spacing w:line="300" w:lineRule="exact"/>
        <w:rPr>
          <w:lang w:eastAsia="en-US"/>
        </w:rPr>
      </w:pPr>
    </w:p>
    <w:p w14:paraId="31E99F99" w14:textId="77777777" w:rsidR="00B4534E" w:rsidRPr="003D1E76" w:rsidRDefault="00B4534E" w:rsidP="006275A6">
      <w:pPr>
        <w:pStyle w:val="Kop3"/>
        <w:numPr>
          <w:ilvl w:val="2"/>
          <w:numId w:val="1"/>
        </w:numPr>
        <w:spacing w:before="0" w:line="300" w:lineRule="exact"/>
      </w:pPr>
      <w:bookmarkStart w:id="24" w:name="_Toc402254952"/>
      <w:bookmarkStart w:id="25" w:name="_Toc408913215"/>
      <w:r w:rsidRPr="003D1E76">
        <w:t>Assurance-rapport van een onafhankelijke accountant</w:t>
      </w:r>
      <w:bookmarkEnd w:id="24"/>
      <w:bookmarkEnd w:id="25"/>
    </w:p>
    <w:p w14:paraId="31E99F9A" w14:textId="00B34FBE" w:rsidR="00B4534E" w:rsidRPr="006140B0" w:rsidRDefault="00B4534E" w:rsidP="006275A6">
      <w:pPr>
        <w:spacing w:line="300" w:lineRule="exact"/>
        <w:rPr>
          <w:rFonts w:cs="Arial"/>
          <w:szCs w:val="19"/>
        </w:rPr>
      </w:pPr>
      <w:r>
        <w:rPr>
          <w:szCs w:val="19"/>
        </w:rPr>
        <w:t>Het is voor een aanvrager complex om aan te tonen dat de door hem beschreven AO/IC adequaat is geïmplementeerd. Om</w:t>
      </w:r>
      <w:r w:rsidRPr="00037A3F">
        <w:rPr>
          <w:szCs w:val="19"/>
        </w:rPr>
        <w:t xml:space="preserve"> de kwaliteit en </w:t>
      </w:r>
      <w:r>
        <w:rPr>
          <w:szCs w:val="19"/>
        </w:rPr>
        <w:t>volledigheid</w:t>
      </w:r>
      <w:r w:rsidRPr="00037A3F">
        <w:rPr>
          <w:szCs w:val="19"/>
        </w:rPr>
        <w:t xml:space="preserve"> van </w:t>
      </w:r>
      <w:r>
        <w:rPr>
          <w:szCs w:val="19"/>
        </w:rPr>
        <w:t xml:space="preserve">vergunningaanvragen </w:t>
      </w:r>
      <w:r w:rsidRPr="00037A3F">
        <w:rPr>
          <w:szCs w:val="19"/>
        </w:rPr>
        <w:t>op dit punt te waarborgen</w:t>
      </w:r>
      <w:r>
        <w:rPr>
          <w:szCs w:val="19"/>
        </w:rPr>
        <w:t>,</w:t>
      </w:r>
      <w:r w:rsidRPr="00037A3F">
        <w:rPr>
          <w:szCs w:val="19"/>
        </w:rPr>
        <w:t xml:space="preserve"> </w:t>
      </w:r>
      <w:r>
        <w:rPr>
          <w:szCs w:val="19"/>
        </w:rPr>
        <w:t xml:space="preserve">verlangt </w:t>
      </w:r>
      <w:r w:rsidR="000438E4">
        <w:rPr>
          <w:szCs w:val="19"/>
        </w:rPr>
        <w:t xml:space="preserve">de </w:t>
      </w:r>
      <w:r w:rsidRPr="00037A3F">
        <w:rPr>
          <w:szCs w:val="19"/>
        </w:rPr>
        <w:t xml:space="preserve">ACM </w:t>
      </w:r>
      <w:r>
        <w:rPr>
          <w:szCs w:val="19"/>
        </w:rPr>
        <w:t xml:space="preserve">van </w:t>
      </w:r>
      <w:r w:rsidRPr="00037A3F">
        <w:rPr>
          <w:szCs w:val="19"/>
        </w:rPr>
        <w:t>de aanvrager een assurance-rapport van een onafhankelijke</w:t>
      </w:r>
      <w:r w:rsidRPr="00037A3F">
        <w:rPr>
          <w:i/>
          <w:szCs w:val="19"/>
        </w:rPr>
        <w:t xml:space="preserve"> </w:t>
      </w:r>
      <w:r w:rsidRPr="00037A3F">
        <w:rPr>
          <w:szCs w:val="19"/>
        </w:rPr>
        <w:t>accountant</w:t>
      </w:r>
      <w:r>
        <w:rPr>
          <w:szCs w:val="19"/>
        </w:rPr>
        <w:t xml:space="preserve"> (hierna: accountant)</w:t>
      </w:r>
      <w:r w:rsidRPr="006140B0">
        <w:rPr>
          <w:szCs w:val="19"/>
        </w:rPr>
        <w:t>.</w:t>
      </w:r>
      <w:r w:rsidRPr="000F40D8">
        <w:rPr>
          <w:szCs w:val="19"/>
        </w:rPr>
        <w:t xml:space="preserve"> </w:t>
      </w:r>
      <w:r>
        <w:rPr>
          <w:szCs w:val="19"/>
        </w:rPr>
        <w:t xml:space="preserve">Voor een dergelijk assurance-rapport zult u aan een accountant een opdracht moeten verstrekken. </w:t>
      </w:r>
      <w:r>
        <w:rPr>
          <w:rFonts w:cs="Arial"/>
          <w:szCs w:val="19"/>
        </w:rPr>
        <w:t xml:space="preserve">U </w:t>
      </w:r>
      <w:r w:rsidRPr="006140B0">
        <w:rPr>
          <w:rFonts w:cs="Arial"/>
          <w:szCs w:val="19"/>
        </w:rPr>
        <w:t>handelt</w:t>
      </w:r>
      <w:r>
        <w:rPr>
          <w:rFonts w:cs="Arial"/>
          <w:szCs w:val="19"/>
        </w:rPr>
        <w:t xml:space="preserve"> </w:t>
      </w:r>
      <w:r w:rsidRPr="006140B0">
        <w:rPr>
          <w:rFonts w:cs="Arial"/>
          <w:szCs w:val="19"/>
        </w:rPr>
        <w:t>als volgt</w:t>
      </w:r>
      <w:r>
        <w:rPr>
          <w:rFonts w:cs="Arial"/>
          <w:szCs w:val="19"/>
        </w:rPr>
        <w:t>.</w:t>
      </w:r>
    </w:p>
    <w:p w14:paraId="31E99F9B" w14:textId="77777777" w:rsidR="00B4534E" w:rsidRDefault="00B4534E" w:rsidP="006275A6">
      <w:pPr>
        <w:pStyle w:val="Lijstalinea"/>
        <w:numPr>
          <w:ilvl w:val="0"/>
          <w:numId w:val="42"/>
        </w:numPr>
        <w:spacing w:line="300" w:lineRule="exact"/>
        <w:rPr>
          <w:rFonts w:cs="Arial"/>
          <w:szCs w:val="19"/>
        </w:rPr>
      </w:pPr>
      <w:r>
        <w:rPr>
          <w:rFonts w:cs="Arial"/>
          <w:szCs w:val="19"/>
        </w:rPr>
        <w:t xml:space="preserve">U geeft een beschrijving </w:t>
      </w:r>
      <w:r w:rsidRPr="00DF159A">
        <w:rPr>
          <w:rFonts w:cs="Arial"/>
          <w:szCs w:val="19"/>
        </w:rPr>
        <w:t>van de AO/IC.</w:t>
      </w:r>
    </w:p>
    <w:p w14:paraId="31E99F9C" w14:textId="77777777" w:rsidR="00B4534E" w:rsidRDefault="00B4534E" w:rsidP="006275A6">
      <w:pPr>
        <w:pStyle w:val="Lijstalinea"/>
        <w:numPr>
          <w:ilvl w:val="0"/>
          <w:numId w:val="42"/>
        </w:numPr>
        <w:spacing w:line="300" w:lineRule="exact"/>
        <w:rPr>
          <w:rFonts w:cs="Arial"/>
          <w:szCs w:val="19"/>
        </w:rPr>
      </w:pPr>
      <w:r>
        <w:rPr>
          <w:rFonts w:cs="Arial"/>
          <w:szCs w:val="19"/>
        </w:rPr>
        <w:t>U vult het ‘Invulformat AO/IC’ (</w:t>
      </w:r>
      <w:r w:rsidRPr="006247E1">
        <w:rPr>
          <w:rFonts w:cs="Arial"/>
          <w:i/>
          <w:szCs w:val="19"/>
        </w:rPr>
        <w:t>bijlage 5</w:t>
      </w:r>
      <w:r>
        <w:rPr>
          <w:rFonts w:cs="Arial"/>
          <w:szCs w:val="19"/>
        </w:rPr>
        <w:t xml:space="preserve">) in. </w:t>
      </w:r>
    </w:p>
    <w:p w14:paraId="31E99F9D" w14:textId="77777777" w:rsidR="00B4534E" w:rsidRDefault="00B4534E" w:rsidP="006275A6">
      <w:pPr>
        <w:pStyle w:val="Lijstalinea"/>
        <w:numPr>
          <w:ilvl w:val="0"/>
          <w:numId w:val="42"/>
        </w:numPr>
        <w:spacing w:line="300" w:lineRule="exact"/>
        <w:rPr>
          <w:rFonts w:cs="Arial"/>
          <w:szCs w:val="19"/>
        </w:rPr>
      </w:pPr>
      <w:r>
        <w:rPr>
          <w:rFonts w:cs="Arial"/>
          <w:szCs w:val="19"/>
        </w:rPr>
        <w:t xml:space="preserve">U verstrekt </w:t>
      </w:r>
      <w:r w:rsidRPr="006140B0">
        <w:rPr>
          <w:rFonts w:cs="Arial"/>
          <w:szCs w:val="19"/>
        </w:rPr>
        <w:t xml:space="preserve">een assurance-opdracht aan een accountant naar keuze. </w:t>
      </w:r>
      <w:r>
        <w:rPr>
          <w:rFonts w:cs="Arial"/>
          <w:szCs w:val="19"/>
        </w:rPr>
        <w:t>U</w:t>
      </w:r>
      <w:r w:rsidRPr="006140B0">
        <w:rPr>
          <w:rFonts w:cs="Arial"/>
          <w:szCs w:val="19"/>
        </w:rPr>
        <w:t xml:space="preserve"> maakt</w:t>
      </w:r>
    </w:p>
    <w:p w14:paraId="31E99F9E" w14:textId="77777777" w:rsidR="00B4534E" w:rsidRDefault="00B4534E" w:rsidP="006275A6">
      <w:pPr>
        <w:pStyle w:val="Lijstalinea"/>
        <w:spacing w:line="300" w:lineRule="exact"/>
        <w:ind w:left="360"/>
        <w:rPr>
          <w:rFonts w:cs="Arial"/>
          <w:szCs w:val="19"/>
        </w:rPr>
      </w:pPr>
      <w:r w:rsidRPr="008B733A">
        <w:rPr>
          <w:rFonts w:cs="Arial"/>
          <w:szCs w:val="19"/>
        </w:rPr>
        <w:t xml:space="preserve">hiervoor gebruik van het format zoals opgenomen in </w:t>
      </w:r>
      <w:r w:rsidRPr="008B733A">
        <w:rPr>
          <w:rFonts w:cs="Arial"/>
          <w:i/>
          <w:szCs w:val="19"/>
        </w:rPr>
        <w:t>bijlage 2</w:t>
      </w:r>
      <w:r w:rsidRPr="008B733A">
        <w:rPr>
          <w:rFonts w:cs="Arial"/>
          <w:szCs w:val="19"/>
        </w:rPr>
        <w:t xml:space="preserve"> bij het aanvraagformulier.</w:t>
      </w:r>
    </w:p>
    <w:p w14:paraId="31E99F9F" w14:textId="77777777" w:rsidR="00B4534E" w:rsidRPr="00864C61" w:rsidRDefault="00B4534E" w:rsidP="006275A6">
      <w:pPr>
        <w:pStyle w:val="Lijstalinea"/>
        <w:spacing w:line="300" w:lineRule="exact"/>
        <w:ind w:left="360"/>
        <w:rPr>
          <w:rFonts w:cs="Arial"/>
          <w:szCs w:val="19"/>
        </w:rPr>
      </w:pPr>
      <w:r>
        <w:rPr>
          <w:rFonts w:cs="Arial"/>
          <w:szCs w:val="19"/>
        </w:rPr>
        <w:t xml:space="preserve">Overhandig de accountant </w:t>
      </w:r>
      <w:r w:rsidRPr="00563DBC">
        <w:rPr>
          <w:rFonts w:cs="Arial"/>
          <w:szCs w:val="19"/>
        </w:rPr>
        <w:t>tevens de volgende documenten</w:t>
      </w:r>
      <w:r>
        <w:rPr>
          <w:rFonts w:cs="Arial"/>
          <w:szCs w:val="19"/>
        </w:rPr>
        <w:t>:</w:t>
      </w:r>
    </w:p>
    <w:p w14:paraId="31E99FA0" w14:textId="77777777" w:rsidR="00B4534E" w:rsidRPr="00563DBC" w:rsidRDefault="00B4534E" w:rsidP="006275A6">
      <w:pPr>
        <w:pStyle w:val="Lijstalinea"/>
        <w:numPr>
          <w:ilvl w:val="0"/>
          <w:numId w:val="41"/>
        </w:numPr>
        <w:spacing w:line="300" w:lineRule="exact"/>
        <w:rPr>
          <w:rFonts w:cs="Arial"/>
          <w:szCs w:val="19"/>
        </w:rPr>
      </w:pPr>
      <w:r w:rsidRPr="00563DBC">
        <w:rPr>
          <w:rFonts w:cs="Arial"/>
          <w:szCs w:val="19"/>
        </w:rPr>
        <w:t xml:space="preserve">Het door u ingevulde ‘Invulformat AO/IC’ </w:t>
      </w:r>
    </w:p>
    <w:p w14:paraId="31E99FA1" w14:textId="77777777" w:rsidR="00B4534E" w:rsidRDefault="00B4534E" w:rsidP="006275A6">
      <w:pPr>
        <w:pStyle w:val="Lijstalinea"/>
        <w:numPr>
          <w:ilvl w:val="0"/>
          <w:numId w:val="41"/>
        </w:numPr>
        <w:spacing w:line="300" w:lineRule="exact"/>
        <w:rPr>
          <w:rFonts w:cs="Arial"/>
          <w:szCs w:val="19"/>
        </w:rPr>
      </w:pPr>
      <w:r w:rsidRPr="00563DBC">
        <w:rPr>
          <w:rFonts w:cs="Arial"/>
          <w:i/>
          <w:szCs w:val="19"/>
        </w:rPr>
        <w:t>Bijlage</w:t>
      </w:r>
      <w:r w:rsidRPr="00676F41">
        <w:rPr>
          <w:rFonts w:cs="Arial"/>
          <w:i/>
          <w:szCs w:val="19"/>
        </w:rPr>
        <w:t xml:space="preserve"> 3</w:t>
      </w:r>
      <w:r>
        <w:rPr>
          <w:rFonts w:cs="Arial"/>
          <w:szCs w:val="19"/>
        </w:rPr>
        <w:t xml:space="preserve"> en </w:t>
      </w:r>
      <w:r w:rsidRPr="00676F41">
        <w:rPr>
          <w:rFonts w:cs="Arial"/>
          <w:i/>
          <w:szCs w:val="19"/>
        </w:rPr>
        <w:t>bijlage 4</w:t>
      </w:r>
      <w:r>
        <w:rPr>
          <w:rFonts w:cs="Arial"/>
          <w:szCs w:val="19"/>
        </w:rPr>
        <w:t xml:space="preserve"> bij het aanvraagformulier.</w:t>
      </w:r>
    </w:p>
    <w:p w14:paraId="31E99FA2" w14:textId="77777777" w:rsidR="00B4534E" w:rsidRDefault="00B4534E" w:rsidP="006275A6">
      <w:pPr>
        <w:pStyle w:val="Lijstalinea"/>
        <w:spacing w:line="300" w:lineRule="exact"/>
        <w:ind w:left="0"/>
        <w:rPr>
          <w:rFonts w:cs="Arial"/>
          <w:szCs w:val="19"/>
        </w:rPr>
      </w:pPr>
    </w:p>
    <w:p w14:paraId="31E99FA3" w14:textId="77777777" w:rsidR="00B4534E" w:rsidRPr="00B8102C" w:rsidRDefault="00B4534E" w:rsidP="006275A6">
      <w:pPr>
        <w:spacing w:line="300" w:lineRule="exact"/>
        <w:rPr>
          <w:rFonts w:cs="Arial"/>
          <w:szCs w:val="19"/>
        </w:rPr>
      </w:pPr>
      <w:r w:rsidRPr="000F40D8">
        <w:rPr>
          <w:rFonts w:cs="Arial"/>
          <w:szCs w:val="19"/>
        </w:rPr>
        <w:t xml:space="preserve">In </w:t>
      </w:r>
      <w:r w:rsidRPr="00676F41">
        <w:rPr>
          <w:rFonts w:cs="Arial"/>
          <w:i/>
          <w:szCs w:val="19"/>
        </w:rPr>
        <w:t>bijlage 2</w:t>
      </w:r>
      <w:r>
        <w:rPr>
          <w:rFonts w:cs="Arial"/>
          <w:szCs w:val="19"/>
        </w:rPr>
        <w:t xml:space="preserve"> </w:t>
      </w:r>
      <w:r w:rsidRPr="000F40D8">
        <w:rPr>
          <w:rFonts w:cs="Arial"/>
          <w:szCs w:val="19"/>
        </w:rPr>
        <w:t>is de instructie aan de accountant in het kader van uw opdrach</w:t>
      </w:r>
      <w:r>
        <w:rPr>
          <w:rFonts w:cs="Arial"/>
          <w:szCs w:val="19"/>
        </w:rPr>
        <w:t xml:space="preserve">tverstrekking opgenomen. </w:t>
      </w:r>
      <w:r w:rsidRPr="00B8102C">
        <w:rPr>
          <w:rFonts w:cs="Arial"/>
          <w:szCs w:val="19"/>
        </w:rPr>
        <w:t>Dit format biedt duidelijkheid aan de accountant over wat hij in het kader van de vergunningaanvraag moet onderzoeken. De accountant onderzoekt:</w:t>
      </w:r>
    </w:p>
    <w:p w14:paraId="31E99FA4" w14:textId="77777777" w:rsidR="00B4534E" w:rsidRPr="00B8102C" w:rsidRDefault="00B4534E" w:rsidP="006275A6">
      <w:pPr>
        <w:pStyle w:val="Lijstalinea"/>
        <w:numPr>
          <w:ilvl w:val="0"/>
          <w:numId w:val="38"/>
        </w:numPr>
        <w:spacing w:line="300" w:lineRule="exact"/>
        <w:rPr>
          <w:rFonts w:cs="Arial"/>
          <w:szCs w:val="19"/>
        </w:rPr>
      </w:pPr>
      <w:r w:rsidRPr="00B8102C">
        <w:rPr>
          <w:rFonts w:cs="Arial"/>
          <w:szCs w:val="19"/>
        </w:rPr>
        <w:t xml:space="preserve">of de </w:t>
      </w:r>
      <w:r>
        <w:rPr>
          <w:rFonts w:cs="Arial"/>
          <w:szCs w:val="19"/>
        </w:rPr>
        <w:t xml:space="preserve">beschreven </w:t>
      </w:r>
      <w:r w:rsidRPr="00B8102C">
        <w:rPr>
          <w:rFonts w:cs="Arial"/>
          <w:szCs w:val="19"/>
        </w:rPr>
        <w:t xml:space="preserve">AO/IC </w:t>
      </w:r>
      <w:r>
        <w:rPr>
          <w:rFonts w:cs="Arial"/>
          <w:szCs w:val="19"/>
        </w:rPr>
        <w:t xml:space="preserve">adequaat </w:t>
      </w:r>
      <w:r w:rsidRPr="00B8102C">
        <w:rPr>
          <w:rFonts w:cs="Arial"/>
          <w:szCs w:val="19"/>
        </w:rPr>
        <w:t>is</w:t>
      </w:r>
      <w:r>
        <w:rPr>
          <w:rFonts w:cs="Arial"/>
          <w:szCs w:val="19"/>
        </w:rPr>
        <w:t xml:space="preserve"> opgezet; </w:t>
      </w:r>
    </w:p>
    <w:p w14:paraId="31E99FA5" w14:textId="77777777" w:rsidR="00B4534E" w:rsidRDefault="00B4534E" w:rsidP="006275A6">
      <w:pPr>
        <w:pStyle w:val="Lijstalinea"/>
        <w:numPr>
          <w:ilvl w:val="0"/>
          <w:numId w:val="38"/>
        </w:numPr>
        <w:spacing w:line="300" w:lineRule="exact"/>
        <w:rPr>
          <w:rFonts w:cs="Arial"/>
          <w:szCs w:val="19"/>
        </w:rPr>
      </w:pPr>
      <w:r w:rsidRPr="000F40D8">
        <w:rPr>
          <w:rFonts w:cs="Arial"/>
          <w:szCs w:val="19"/>
        </w:rPr>
        <w:t>of de</w:t>
      </w:r>
      <w:r>
        <w:rPr>
          <w:rFonts w:cs="Arial"/>
          <w:szCs w:val="19"/>
        </w:rPr>
        <w:t xml:space="preserve"> beschreven AO/IC adequaat is geïmplementeerd;</w:t>
      </w:r>
    </w:p>
    <w:p w14:paraId="31E99FA6" w14:textId="77777777" w:rsidR="00B4534E" w:rsidRPr="000F40D8" w:rsidRDefault="00B4534E" w:rsidP="006275A6">
      <w:pPr>
        <w:pStyle w:val="Lijstalinea"/>
        <w:numPr>
          <w:ilvl w:val="0"/>
          <w:numId w:val="38"/>
        </w:numPr>
        <w:spacing w:line="300" w:lineRule="exact"/>
        <w:rPr>
          <w:rFonts w:cs="Arial"/>
          <w:szCs w:val="19"/>
        </w:rPr>
      </w:pPr>
      <w:r>
        <w:rPr>
          <w:rFonts w:cs="Arial"/>
          <w:szCs w:val="19"/>
        </w:rPr>
        <w:t xml:space="preserve">of het ‘Invulformat AO/IC’ door de aanvrager juist en volledig is ingevuld. </w:t>
      </w:r>
    </w:p>
    <w:p w14:paraId="31E99FA7" w14:textId="77777777" w:rsidR="00B4534E" w:rsidRDefault="00B4534E" w:rsidP="006275A6">
      <w:pPr>
        <w:spacing w:line="300" w:lineRule="exact"/>
        <w:rPr>
          <w:rFonts w:cs="Arial"/>
          <w:szCs w:val="19"/>
        </w:rPr>
      </w:pPr>
      <w:r w:rsidRPr="00B8102C">
        <w:rPr>
          <w:rFonts w:cs="Arial"/>
          <w:szCs w:val="19"/>
        </w:rPr>
        <w:t>Zoals eerder aangegeven betrekt de accountant de gehele AO/IC in zijn onderzoek</w:t>
      </w:r>
      <w:r>
        <w:rPr>
          <w:rFonts w:cs="Arial"/>
          <w:szCs w:val="19"/>
        </w:rPr>
        <w:t xml:space="preserve">. Hierbij onderzoekt de accountant of de beschreven opzet van de AO/IC voldoet </w:t>
      </w:r>
      <w:r w:rsidRPr="00B8102C">
        <w:rPr>
          <w:rFonts w:cs="Arial"/>
          <w:szCs w:val="19"/>
        </w:rPr>
        <w:t xml:space="preserve">aan de toetsingscriteria van het </w:t>
      </w:r>
      <w:r w:rsidRPr="000F40D8">
        <w:rPr>
          <w:rFonts w:cs="Arial"/>
          <w:szCs w:val="19"/>
        </w:rPr>
        <w:t>toetsingskader AO/IC.</w:t>
      </w:r>
      <w:r>
        <w:rPr>
          <w:rFonts w:cs="Arial"/>
          <w:szCs w:val="19"/>
        </w:rPr>
        <w:t xml:space="preserve"> Tevens zal de accountant het realiteitsgehalte van de beschreven opzet ten opzichte van de omvang van de organisatie betrekken bij zijn onderzoek.</w:t>
      </w:r>
    </w:p>
    <w:p w14:paraId="31E99FA8" w14:textId="77777777" w:rsidR="00B4534E" w:rsidRDefault="00B4534E" w:rsidP="006275A6">
      <w:pPr>
        <w:spacing w:line="300" w:lineRule="exact"/>
        <w:rPr>
          <w:rFonts w:cs="Arial"/>
          <w:szCs w:val="19"/>
        </w:rPr>
      </w:pPr>
    </w:p>
    <w:p w14:paraId="31E99FA9" w14:textId="5B050670" w:rsidR="00B4534E" w:rsidRPr="000F40D8" w:rsidRDefault="00B4534E" w:rsidP="006275A6">
      <w:pPr>
        <w:spacing w:line="300" w:lineRule="exact"/>
        <w:rPr>
          <w:rFonts w:cs="Arial"/>
          <w:szCs w:val="19"/>
        </w:rPr>
      </w:pPr>
      <w:r w:rsidRPr="000F40D8">
        <w:rPr>
          <w:rFonts w:cs="Arial"/>
          <w:szCs w:val="19"/>
        </w:rPr>
        <w:t xml:space="preserve">De accountant onderzoekt en stelt bij de uitvoering van zijn opdracht vast of hetgeen u in het </w:t>
      </w:r>
      <w:r>
        <w:rPr>
          <w:rFonts w:cs="Arial"/>
          <w:szCs w:val="19"/>
        </w:rPr>
        <w:t>‘I</w:t>
      </w:r>
      <w:r w:rsidRPr="000F40D8">
        <w:rPr>
          <w:rFonts w:cs="Arial"/>
          <w:szCs w:val="19"/>
        </w:rPr>
        <w:t>nvulformat AO/IC</w:t>
      </w:r>
      <w:r>
        <w:rPr>
          <w:rFonts w:cs="Arial"/>
          <w:szCs w:val="19"/>
        </w:rPr>
        <w:t xml:space="preserve">’ </w:t>
      </w:r>
      <w:r w:rsidRPr="000F40D8">
        <w:rPr>
          <w:rFonts w:cs="Arial"/>
          <w:szCs w:val="19"/>
        </w:rPr>
        <w:t>heeft ingevuld</w:t>
      </w:r>
      <w:r>
        <w:rPr>
          <w:rFonts w:cs="Arial"/>
          <w:szCs w:val="19"/>
        </w:rPr>
        <w:t>,</w:t>
      </w:r>
      <w:r w:rsidRPr="000F40D8">
        <w:rPr>
          <w:rFonts w:cs="Arial"/>
          <w:szCs w:val="19"/>
        </w:rPr>
        <w:t xml:space="preserve"> overeenkomt met de feitelijke situatie.</w:t>
      </w:r>
      <w:r>
        <w:rPr>
          <w:rFonts w:cs="Arial"/>
          <w:szCs w:val="19"/>
        </w:rPr>
        <w:t xml:space="preserve"> </w:t>
      </w:r>
      <w:r w:rsidRPr="000F40D8">
        <w:rPr>
          <w:rFonts w:cs="Arial"/>
          <w:szCs w:val="19"/>
        </w:rPr>
        <w:t xml:space="preserve">Wanneer de accountant vaststelt dat het invulformat AO/IC door de aanvrager volledig en juist is ingevuld, zal hij het </w:t>
      </w:r>
      <w:r>
        <w:rPr>
          <w:rFonts w:cs="Arial"/>
          <w:szCs w:val="19"/>
        </w:rPr>
        <w:t xml:space="preserve">door u ingevulde </w:t>
      </w:r>
      <w:r w:rsidRPr="000F40D8">
        <w:rPr>
          <w:rFonts w:cs="Arial"/>
          <w:szCs w:val="19"/>
        </w:rPr>
        <w:t xml:space="preserve">format waarmerken. </w:t>
      </w:r>
    </w:p>
    <w:p w14:paraId="31E99FAA" w14:textId="77777777" w:rsidR="00B4534E" w:rsidRPr="000F40D8" w:rsidRDefault="00B4534E" w:rsidP="006275A6">
      <w:pPr>
        <w:spacing w:line="300" w:lineRule="exact"/>
        <w:rPr>
          <w:rFonts w:cs="Arial"/>
          <w:szCs w:val="19"/>
        </w:rPr>
      </w:pPr>
    </w:p>
    <w:p w14:paraId="31E99FAB" w14:textId="77777777" w:rsidR="00B4534E" w:rsidRPr="000F40D8" w:rsidRDefault="00B4534E" w:rsidP="006275A6">
      <w:pPr>
        <w:spacing w:line="300" w:lineRule="exact"/>
        <w:rPr>
          <w:rFonts w:cs="Arial"/>
          <w:szCs w:val="19"/>
        </w:rPr>
      </w:pPr>
      <w:r w:rsidRPr="000F40D8">
        <w:rPr>
          <w:rFonts w:cs="Arial"/>
          <w:szCs w:val="19"/>
        </w:rPr>
        <w:t>De accountant rapporteert over de uitkomsten van zijn onderzoek in een assurance-rapport. De accountant maakt hiervoor gebruik van een van de volgende twee formats:</w:t>
      </w:r>
    </w:p>
    <w:p w14:paraId="31E99FAC" w14:textId="77777777" w:rsidR="00B4534E" w:rsidRPr="00481D0E" w:rsidRDefault="00B4534E" w:rsidP="006275A6">
      <w:pPr>
        <w:pStyle w:val="Lijstalinea"/>
        <w:numPr>
          <w:ilvl w:val="0"/>
          <w:numId w:val="38"/>
        </w:numPr>
        <w:spacing w:line="300" w:lineRule="exact"/>
        <w:rPr>
          <w:rFonts w:cs="Arial"/>
          <w:szCs w:val="19"/>
        </w:rPr>
      </w:pPr>
      <w:r w:rsidRPr="00481D0E">
        <w:rPr>
          <w:rFonts w:cs="Arial"/>
          <w:szCs w:val="19"/>
        </w:rPr>
        <w:t>format Assurance-rapport – Goedkeurend oordeel (</w:t>
      </w:r>
      <w:r w:rsidRPr="00481D0E">
        <w:rPr>
          <w:rFonts w:cs="Arial"/>
          <w:i/>
          <w:szCs w:val="19"/>
        </w:rPr>
        <w:t>bijlage 3</w:t>
      </w:r>
      <w:r w:rsidRPr="00481D0E">
        <w:rPr>
          <w:rFonts w:cs="Arial"/>
          <w:szCs w:val="19"/>
        </w:rPr>
        <w:t>);</w:t>
      </w:r>
    </w:p>
    <w:p w14:paraId="31E99FAD" w14:textId="77777777" w:rsidR="00B4534E" w:rsidRPr="000F40D8" w:rsidRDefault="00B4534E" w:rsidP="006275A6">
      <w:pPr>
        <w:pStyle w:val="Lijstalinea"/>
        <w:numPr>
          <w:ilvl w:val="0"/>
          <w:numId w:val="38"/>
        </w:numPr>
        <w:spacing w:line="300" w:lineRule="exact"/>
        <w:rPr>
          <w:rFonts w:cs="Arial"/>
          <w:szCs w:val="19"/>
        </w:rPr>
      </w:pPr>
      <w:r w:rsidRPr="00481D0E">
        <w:rPr>
          <w:rFonts w:cs="Arial"/>
          <w:szCs w:val="19"/>
        </w:rPr>
        <w:t xml:space="preserve">format Assurance-rapport – Oordeel met beperking </w:t>
      </w:r>
      <w:r w:rsidRPr="000F40D8">
        <w:rPr>
          <w:rFonts w:cs="Arial"/>
          <w:szCs w:val="19"/>
        </w:rPr>
        <w:t>(</w:t>
      </w:r>
      <w:r w:rsidRPr="00481D0E">
        <w:rPr>
          <w:rFonts w:cs="Arial"/>
          <w:i/>
          <w:szCs w:val="19"/>
        </w:rPr>
        <w:t>bijlage 4</w:t>
      </w:r>
      <w:r w:rsidRPr="00481D0E">
        <w:rPr>
          <w:rFonts w:cs="Arial"/>
          <w:szCs w:val="19"/>
        </w:rPr>
        <w:t>).</w:t>
      </w:r>
    </w:p>
    <w:p w14:paraId="31E99FAE" w14:textId="1A3E342D" w:rsidR="00B4534E" w:rsidRDefault="00B4534E" w:rsidP="006275A6">
      <w:pPr>
        <w:spacing w:line="300" w:lineRule="exact"/>
        <w:rPr>
          <w:rFonts w:cs="Arial"/>
          <w:szCs w:val="19"/>
        </w:rPr>
      </w:pPr>
      <w:r w:rsidRPr="000F40D8">
        <w:rPr>
          <w:rFonts w:cs="Arial"/>
          <w:szCs w:val="19"/>
        </w:rPr>
        <w:t xml:space="preserve">Het format ‘Assurance-rapport – Oordeel met beperking‘ wordt gebruikt in de eerder genoemde situatie waarin de aanvrager tussen het moment van indiening van de vergunningaanvraag en het moment van vergunningverlening door </w:t>
      </w:r>
      <w:r w:rsidR="00D111A6">
        <w:rPr>
          <w:rFonts w:cs="Arial"/>
          <w:szCs w:val="19"/>
        </w:rPr>
        <w:t xml:space="preserve">de </w:t>
      </w:r>
      <w:r w:rsidRPr="000F40D8">
        <w:rPr>
          <w:rFonts w:cs="Arial"/>
          <w:szCs w:val="19"/>
        </w:rPr>
        <w:t xml:space="preserve">ACM nog enkele </w:t>
      </w:r>
      <w:r w:rsidRPr="000F40D8">
        <w:rPr>
          <w:rFonts w:cs="Arial"/>
          <w:szCs w:val="19"/>
          <w:lang w:eastAsia="en-US"/>
        </w:rPr>
        <w:t xml:space="preserve">beheersmaatregelen dient te implementeren. Deze situatie kan zich voordoen wanneer de aanvrager een </w:t>
      </w:r>
      <w:r w:rsidRPr="000F40D8">
        <w:rPr>
          <w:rFonts w:cs="Arial"/>
          <w:szCs w:val="19"/>
        </w:rPr>
        <w:t xml:space="preserve">startende energieleverancier is. Het bestaan van de </w:t>
      </w:r>
      <w:r>
        <w:rPr>
          <w:rFonts w:cs="Arial"/>
          <w:szCs w:val="19"/>
        </w:rPr>
        <w:t xml:space="preserve">beschreven </w:t>
      </w:r>
      <w:r w:rsidRPr="000F40D8">
        <w:rPr>
          <w:rFonts w:cs="Arial"/>
          <w:szCs w:val="19"/>
        </w:rPr>
        <w:t>opzet</w:t>
      </w:r>
      <w:r>
        <w:rPr>
          <w:rFonts w:cs="Arial"/>
          <w:szCs w:val="19"/>
        </w:rPr>
        <w:t xml:space="preserve"> van de AO/IC</w:t>
      </w:r>
      <w:r w:rsidRPr="000F40D8">
        <w:rPr>
          <w:rFonts w:cs="Arial"/>
          <w:szCs w:val="19"/>
        </w:rPr>
        <w:t xml:space="preserve"> kan dan nog niet worden vastgesteld</w:t>
      </w:r>
      <w:r w:rsidR="00854EF1">
        <w:rPr>
          <w:rFonts w:cs="Arial"/>
          <w:szCs w:val="19"/>
        </w:rPr>
        <w:t>,</w:t>
      </w:r>
      <w:r w:rsidRPr="000F40D8">
        <w:rPr>
          <w:rFonts w:cs="Arial"/>
          <w:szCs w:val="19"/>
        </w:rPr>
        <w:t xml:space="preserve"> omdat de betreffende procedure/interne beheersmaatregel nog nooit is uitgevoerd. </w:t>
      </w:r>
      <w:r>
        <w:rPr>
          <w:rFonts w:cs="Arial"/>
          <w:szCs w:val="19"/>
        </w:rPr>
        <w:t xml:space="preserve">Bijvoorbeeld </w:t>
      </w:r>
      <w:r w:rsidRPr="000F40D8">
        <w:rPr>
          <w:rFonts w:cs="Arial"/>
          <w:szCs w:val="19"/>
        </w:rPr>
        <w:t>de situatie waarin de aanvrager wel al een klachtenregister heeft</w:t>
      </w:r>
      <w:r w:rsidR="00854EF1">
        <w:rPr>
          <w:rFonts w:cs="Arial"/>
          <w:szCs w:val="19"/>
        </w:rPr>
        <w:t>,</w:t>
      </w:r>
      <w:r w:rsidRPr="000F40D8">
        <w:rPr>
          <w:rFonts w:cs="Arial"/>
          <w:szCs w:val="19"/>
        </w:rPr>
        <w:t xml:space="preserve"> maar </w:t>
      </w:r>
      <w:r>
        <w:rPr>
          <w:rFonts w:cs="Arial"/>
          <w:szCs w:val="19"/>
        </w:rPr>
        <w:t>waarin nog geen registraties zijn opgenomen</w:t>
      </w:r>
      <w:r w:rsidR="00854EF1">
        <w:rPr>
          <w:rFonts w:cs="Arial"/>
          <w:szCs w:val="19"/>
        </w:rPr>
        <w:t>,</w:t>
      </w:r>
      <w:r>
        <w:rPr>
          <w:rFonts w:cs="Arial"/>
          <w:szCs w:val="19"/>
        </w:rPr>
        <w:t xml:space="preserve"> omdat er nog</w:t>
      </w:r>
      <w:r w:rsidRPr="000F40D8">
        <w:rPr>
          <w:rFonts w:cs="Arial"/>
          <w:szCs w:val="19"/>
        </w:rPr>
        <w:t xml:space="preserve"> geen klachten zijn ontvangen.</w:t>
      </w:r>
    </w:p>
    <w:p w14:paraId="31E99FAF" w14:textId="77777777" w:rsidR="00B4534E" w:rsidRDefault="00B4534E" w:rsidP="006275A6">
      <w:pPr>
        <w:spacing w:line="300" w:lineRule="exact"/>
      </w:pPr>
    </w:p>
    <w:p w14:paraId="31E99FB0" w14:textId="66B7C1DF" w:rsidR="00B4534E" w:rsidRDefault="00B4534E" w:rsidP="000438E4">
      <w:pPr>
        <w:pStyle w:val="Kop3"/>
        <w:numPr>
          <w:ilvl w:val="2"/>
          <w:numId w:val="1"/>
        </w:numPr>
        <w:spacing w:before="0" w:line="300" w:lineRule="exact"/>
      </w:pPr>
      <w:bookmarkStart w:id="26" w:name="_Toc402958263"/>
      <w:bookmarkStart w:id="27" w:name="_Toc408913216"/>
      <w:r>
        <w:t>Dienstverleningsovereenkomsten</w:t>
      </w:r>
      <w:bookmarkEnd w:id="26"/>
      <w:bookmarkEnd w:id="27"/>
    </w:p>
    <w:p w14:paraId="31E99FB1" w14:textId="55F2597C" w:rsidR="00B4534E" w:rsidRDefault="00B4534E" w:rsidP="006275A6">
      <w:pPr>
        <w:widowControl/>
        <w:spacing w:line="300" w:lineRule="exact"/>
        <w:ind w:left="-6"/>
        <w:contextualSpacing/>
        <w:rPr>
          <w:rFonts w:eastAsia="Calibri" w:cs="Arial"/>
          <w:bCs w:val="0"/>
          <w:szCs w:val="19"/>
          <w:lang w:eastAsia="en-US"/>
        </w:rPr>
      </w:pPr>
      <w:r>
        <w:rPr>
          <w:rFonts w:eastAsia="Calibri" w:cs="Arial"/>
          <w:bCs w:val="0"/>
          <w:szCs w:val="19"/>
          <w:lang w:eastAsia="en-US"/>
        </w:rPr>
        <w:t>Een</w:t>
      </w:r>
      <w:r w:rsidRPr="000F40D8">
        <w:rPr>
          <w:rFonts w:eastAsia="Calibri" w:cs="Arial"/>
          <w:bCs w:val="0"/>
          <w:szCs w:val="19"/>
          <w:lang w:eastAsia="en-US"/>
        </w:rPr>
        <w:t xml:space="preserve"> aanvrager kan ervoor kiezen om processen uit te besteden. U</w:t>
      </w:r>
      <w:r>
        <w:rPr>
          <w:rFonts w:eastAsia="Calibri" w:cs="Arial"/>
          <w:bCs w:val="0"/>
          <w:szCs w:val="19"/>
          <w:lang w:eastAsia="en-US"/>
        </w:rPr>
        <w:t xml:space="preserve"> </w:t>
      </w:r>
      <w:r w:rsidRPr="000F40D8">
        <w:rPr>
          <w:rFonts w:eastAsia="Calibri" w:cs="Arial"/>
          <w:bCs w:val="0"/>
          <w:szCs w:val="19"/>
          <w:lang w:eastAsia="en-US"/>
        </w:rPr>
        <w:t xml:space="preserve">moet dan wel aantonen dat deze processen beheerst kunnen worden en dat hierop interne en/of externe controle wordt uitgevoerd. Ook processen die zijn uitbesteed maken dus deel uit van de administratieve organisatie zoals bedoeld in paragraaf 3.2.1. Voor derden dient duidelijk te zijn dat de dienstverlener handelt namens de aanvrager. </w:t>
      </w:r>
      <w:r w:rsidRPr="00B8102C">
        <w:rPr>
          <w:rFonts w:eastAsia="Calibri" w:cs="Arial"/>
          <w:bCs w:val="0"/>
          <w:szCs w:val="19"/>
          <w:lang w:eastAsia="en-US"/>
        </w:rPr>
        <w:t>Voorbeelden van processen die aan derden kunnen zijn uitbesteed zijn:</w:t>
      </w:r>
    </w:p>
    <w:p w14:paraId="31E99FB2" w14:textId="77777777" w:rsidR="00B4534E" w:rsidRPr="003F7636" w:rsidRDefault="00B4534E" w:rsidP="006275A6">
      <w:pPr>
        <w:pStyle w:val="Lijstalinea"/>
        <w:widowControl/>
        <w:numPr>
          <w:ilvl w:val="0"/>
          <w:numId w:val="38"/>
        </w:numPr>
        <w:spacing w:line="300" w:lineRule="exact"/>
        <w:rPr>
          <w:rFonts w:eastAsia="Calibri" w:cs="Arial"/>
          <w:bCs w:val="0"/>
          <w:szCs w:val="19"/>
          <w:lang w:eastAsia="en-US"/>
        </w:rPr>
      </w:pPr>
      <w:r w:rsidRPr="003F7636">
        <w:rPr>
          <w:rFonts w:eastAsia="Calibri" w:cs="Arial"/>
          <w:bCs w:val="0"/>
          <w:szCs w:val="19"/>
          <w:lang w:eastAsia="en-US"/>
        </w:rPr>
        <w:t>verkoop via wederverkopers of tussenpersonen;</w:t>
      </w:r>
    </w:p>
    <w:p w14:paraId="31E99FB3" w14:textId="77777777" w:rsidR="00B4534E" w:rsidRPr="000F40D8" w:rsidRDefault="00B4534E" w:rsidP="006275A6">
      <w:pPr>
        <w:pStyle w:val="Lijstalinea"/>
        <w:widowControl/>
        <w:numPr>
          <w:ilvl w:val="0"/>
          <w:numId w:val="38"/>
        </w:numPr>
        <w:spacing w:line="300" w:lineRule="exact"/>
        <w:rPr>
          <w:rFonts w:eastAsia="Calibri" w:cs="Arial"/>
          <w:bCs w:val="0"/>
          <w:szCs w:val="19"/>
          <w:lang w:eastAsia="en-US"/>
        </w:rPr>
      </w:pPr>
      <w:r w:rsidRPr="00B8102C">
        <w:rPr>
          <w:rFonts w:eastAsia="Calibri" w:cs="Arial"/>
          <w:bCs w:val="0"/>
          <w:szCs w:val="19"/>
          <w:lang w:eastAsia="en-US"/>
        </w:rPr>
        <w:t>backoffice-diensten.</w:t>
      </w:r>
      <w:r w:rsidRPr="000F40D8">
        <w:rPr>
          <w:rFonts w:eastAsia="Calibri" w:cs="Arial"/>
          <w:bCs w:val="0"/>
          <w:szCs w:val="19"/>
          <w:lang w:eastAsia="en-US"/>
        </w:rPr>
        <w:t xml:space="preserve"> </w:t>
      </w:r>
    </w:p>
    <w:p w14:paraId="31E99FB4" w14:textId="77777777" w:rsidR="00B4534E" w:rsidRDefault="00B4534E" w:rsidP="006275A6">
      <w:pPr>
        <w:spacing w:line="300" w:lineRule="exact"/>
        <w:rPr>
          <w:szCs w:val="19"/>
        </w:rPr>
      </w:pPr>
    </w:p>
    <w:p w14:paraId="31E99FB5" w14:textId="02CED0C7" w:rsidR="00B4534E" w:rsidRDefault="00B4534E" w:rsidP="006275A6">
      <w:pPr>
        <w:spacing w:line="300" w:lineRule="exact"/>
        <w:rPr>
          <w:szCs w:val="19"/>
        </w:rPr>
      </w:pPr>
      <w:r>
        <w:rPr>
          <w:szCs w:val="19"/>
        </w:rPr>
        <w:t>Belangrijk is dat dienstverleningsovereenkomsten voor een</w:t>
      </w:r>
      <w:r w:rsidRPr="00797E34">
        <w:rPr>
          <w:szCs w:val="19"/>
        </w:rPr>
        <w:t xml:space="preserve"> voldoende lange termijn </w:t>
      </w:r>
      <w:r>
        <w:rPr>
          <w:szCs w:val="19"/>
        </w:rPr>
        <w:t>worden afgesloten</w:t>
      </w:r>
      <w:r w:rsidRPr="00797E34">
        <w:rPr>
          <w:szCs w:val="19"/>
        </w:rPr>
        <w:t xml:space="preserve">. </w:t>
      </w:r>
      <w:r w:rsidR="00D111A6">
        <w:rPr>
          <w:szCs w:val="19"/>
        </w:rPr>
        <w:t xml:space="preserve">De </w:t>
      </w:r>
      <w:r>
        <w:rPr>
          <w:szCs w:val="19"/>
        </w:rPr>
        <w:t>ACM</w:t>
      </w:r>
      <w:r w:rsidRPr="00797E34">
        <w:rPr>
          <w:szCs w:val="19"/>
        </w:rPr>
        <w:t xml:space="preserve"> neemt de aanvraag </w:t>
      </w:r>
      <w:r>
        <w:rPr>
          <w:szCs w:val="19"/>
        </w:rPr>
        <w:t>pas</w:t>
      </w:r>
      <w:r w:rsidRPr="00797E34">
        <w:rPr>
          <w:szCs w:val="19"/>
        </w:rPr>
        <w:t xml:space="preserve"> in behandeling wanneer de definitieve en door alle contractpartijen ondertekende </w:t>
      </w:r>
      <w:r>
        <w:rPr>
          <w:szCs w:val="19"/>
        </w:rPr>
        <w:t>dienstverlenings</w:t>
      </w:r>
      <w:r w:rsidRPr="00797E34">
        <w:rPr>
          <w:szCs w:val="19"/>
        </w:rPr>
        <w:t xml:space="preserve">overeenkomsten zijn </w:t>
      </w:r>
      <w:r>
        <w:rPr>
          <w:szCs w:val="19"/>
        </w:rPr>
        <w:t>verstrekt</w:t>
      </w:r>
      <w:r w:rsidRPr="00797E34">
        <w:rPr>
          <w:szCs w:val="19"/>
        </w:rPr>
        <w:t>.</w:t>
      </w:r>
    </w:p>
    <w:p w14:paraId="31E99FB7" w14:textId="5FFB74BA" w:rsidR="00B4534E" w:rsidRDefault="00B4534E" w:rsidP="00B4534E">
      <w:pPr>
        <w:pBdr>
          <w:top w:val="single" w:sz="4" w:space="1" w:color="auto"/>
          <w:left w:val="single" w:sz="4" w:space="4" w:color="auto"/>
          <w:bottom w:val="single" w:sz="4" w:space="1" w:color="auto"/>
          <w:right w:val="single" w:sz="4" w:space="4" w:color="auto"/>
        </w:pBdr>
        <w:spacing w:line="360" w:lineRule="auto"/>
        <w:rPr>
          <w:i/>
          <w:sz w:val="16"/>
          <w:szCs w:val="16"/>
        </w:rPr>
      </w:pPr>
      <w:r w:rsidRPr="007A33A8">
        <w:rPr>
          <w:i/>
          <w:sz w:val="16"/>
          <w:szCs w:val="16"/>
        </w:rPr>
        <w:t>Juridische grondslag</w:t>
      </w:r>
      <w:r>
        <w:rPr>
          <w:i/>
          <w:sz w:val="16"/>
          <w:szCs w:val="16"/>
        </w:rPr>
        <w:t>en</w:t>
      </w:r>
      <w:r w:rsidRPr="007A33A8">
        <w:rPr>
          <w:i/>
          <w:sz w:val="16"/>
          <w:szCs w:val="16"/>
        </w:rPr>
        <w:t xml:space="preserve"> AO/IC</w:t>
      </w:r>
      <w:r>
        <w:rPr>
          <w:i/>
          <w:sz w:val="16"/>
          <w:szCs w:val="16"/>
        </w:rPr>
        <w:t xml:space="preserve"> en beheersing processen</w:t>
      </w:r>
      <w:r w:rsidR="00C7644F">
        <w:rPr>
          <w:i/>
          <w:sz w:val="16"/>
          <w:szCs w:val="16"/>
        </w:rPr>
        <w:tab/>
      </w:r>
    </w:p>
    <w:p w14:paraId="31E99FB8" w14:textId="69AE1838" w:rsidR="00B4534E" w:rsidRPr="007A33A8" w:rsidRDefault="00B4534E" w:rsidP="00B4534E">
      <w:pPr>
        <w:pBdr>
          <w:top w:val="single" w:sz="4" w:space="1" w:color="auto"/>
          <w:left w:val="single" w:sz="4" w:space="4" w:color="auto"/>
          <w:bottom w:val="single" w:sz="4" w:space="1" w:color="auto"/>
          <w:right w:val="single" w:sz="4" w:space="4" w:color="auto"/>
        </w:pBdr>
        <w:spacing w:line="360" w:lineRule="auto"/>
        <w:rPr>
          <w:rFonts w:cs="Arial"/>
          <w:sz w:val="16"/>
          <w:szCs w:val="16"/>
        </w:rPr>
      </w:pPr>
      <w:r w:rsidRPr="007A33A8">
        <w:rPr>
          <w:rFonts w:eastAsia="Calibri" w:cs="Arial"/>
          <w:bCs w:val="0"/>
          <w:sz w:val="16"/>
          <w:szCs w:val="16"/>
          <w:lang w:eastAsia="en-US"/>
        </w:rPr>
        <w:t xml:space="preserve">Op grond van artikel 2, tweede lid, onder d van het </w:t>
      </w:r>
      <w:r w:rsidR="002C25CA">
        <w:rPr>
          <w:rFonts w:eastAsia="Calibri" w:cs="Arial"/>
          <w:bCs w:val="0"/>
          <w:sz w:val="16"/>
          <w:szCs w:val="16"/>
          <w:lang w:eastAsia="en-US"/>
        </w:rPr>
        <w:t xml:space="preserve">Bve </w:t>
      </w:r>
      <w:r w:rsidRPr="007A33A8">
        <w:rPr>
          <w:rFonts w:eastAsia="Calibri" w:cs="Arial"/>
          <w:bCs w:val="0"/>
          <w:sz w:val="16"/>
          <w:szCs w:val="16"/>
          <w:lang w:eastAsia="en-US"/>
        </w:rPr>
        <w:t xml:space="preserve">en/of artikel 2, tweede lid, onder e van het </w:t>
      </w:r>
      <w:r w:rsidR="002C25CA">
        <w:rPr>
          <w:rFonts w:eastAsia="Calibri" w:cs="Arial"/>
          <w:bCs w:val="0"/>
          <w:sz w:val="16"/>
          <w:szCs w:val="16"/>
          <w:lang w:eastAsia="en-US"/>
        </w:rPr>
        <w:t>Bvg</w:t>
      </w:r>
      <w:r w:rsidRPr="007A33A8">
        <w:rPr>
          <w:rFonts w:eastAsia="Calibri" w:cs="Arial"/>
          <w:bCs w:val="0"/>
          <w:sz w:val="16"/>
          <w:szCs w:val="16"/>
          <w:lang w:eastAsia="en-US"/>
        </w:rPr>
        <w:t xml:space="preserve"> dient de aanvrager </w:t>
      </w:r>
      <w:r w:rsidRPr="007A33A8">
        <w:rPr>
          <w:rFonts w:cs="Arial"/>
          <w:sz w:val="16"/>
          <w:szCs w:val="16"/>
        </w:rPr>
        <w:t>een beschrijving van de organisatie te geven, waarin in ieder geval is opgenomen de voorziene administratieve organisatie, met inbegrip van de financiële administratie, en de interne of externe controle hierop. Voorts dient de aanvrager op grond van artikel 3, eerste lid, onder b van het Bve en/of artikel 3, tweede lid, onder b van het Bvg te beschikken over een goede administratieve organisatie, met inbegrip van de financiële administratie, en over een goede interne of externe controle hierop te beschikken.</w:t>
      </w:r>
    </w:p>
    <w:p w14:paraId="31E99FB9" w14:textId="77777777" w:rsidR="00B4534E" w:rsidRDefault="00B4534E" w:rsidP="00B4534E">
      <w:pPr>
        <w:pStyle w:val="Kop2"/>
        <w:widowControl w:val="0"/>
        <w:numPr>
          <w:ilvl w:val="0"/>
          <w:numId w:val="0"/>
        </w:numPr>
        <w:spacing w:before="0" w:after="0" w:line="360" w:lineRule="auto"/>
        <w:ind w:left="578" w:hanging="578"/>
      </w:pPr>
      <w:bookmarkStart w:id="28" w:name="_Toc402958264"/>
    </w:p>
    <w:p w14:paraId="31E99FBA" w14:textId="77777777" w:rsidR="00B4534E" w:rsidRPr="00F86065" w:rsidRDefault="00B4534E" w:rsidP="00B4534E">
      <w:r>
        <w:rPr>
          <w:noProof/>
        </w:rPr>
        <w:drawing>
          <wp:inline distT="0" distB="0" distL="0" distR="0" wp14:anchorId="31E9A0D9" wp14:editId="31E9A0DA">
            <wp:extent cx="5838825" cy="2933700"/>
            <wp:effectExtent l="19050" t="19050" r="28575" b="19050"/>
            <wp:docPr id="3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2933700"/>
                    </a:xfrm>
                    <a:prstGeom prst="rect">
                      <a:avLst/>
                    </a:prstGeom>
                    <a:noFill/>
                    <a:ln w="9525" cmpd="sng">
                      <a:solidFill>
                        <a:srgbClr val="000000"/>
                      </a:solidFill>
                      <a:miter lim="800000"/>
                      <a:headEnd/>
                      <a:tailEnd/>
                    </a:ln>
                    <a:effectLst/>
                  </pic:spPr>
                </pic:pic>
              </a:graphicData>
            </a:graphic>
          </wp:inline>
        </w:drawing>
      </w:r>
    </w:p>
    <w:p w14:paraId="31E99FBB" w14:textId="77777777" w:rsidR="00B4534E" w:rsidRDefault="00B4534E" w:rsidP="00B4534E"/>
    <w:p w14:paraId="31E99FBC" w14:textId="77777777" w:rsidR="00B4534E" w:rsidRDefault="00B4534E" w:rsidP="00B4534E">
      <w:r>
        <w:rPr>
          <w:noProof/>
        </w:rPr>
        <w:drawing>
          <wp:inline distT="0" distB="0" distL="0" distR="0" wp14:anchorId="31E9A0DB" wp14:editId="31E9A0DC">
            <wp:extent cx="4381500" cy="2695575"/>
            <wp:effectExtent l="19050" t="19050" r="19050" b="28575"/>
            <wp:docPr id="3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0" cy="2695575"/>
                    </a:xfrm>
                    <a:prstGeom prst="rect">
                      <a:avLst/>
                    </a:prstGeom>
                    <a:noFill/>
                    <a:ln w="9525" cmpd="sng">
                      <a:solidFill>
                        <a:srgbClr val="000000"/>
                      </a:solidFill>
                      <a:miter lim="800000"/>
                      <a:headEnd/>
                      <a:tailEnd/>
                    </a:ln>
                    <a:effectLst/>
                  </pic:spPr>
                </pic:pic>
              </a:graphicData>
            </a:graphic>
          </wp:inline>
        </w:drawing>
      </w:r>
    </w:p>
    <w:p w14:paraId="31E99FBD" w14:textId="77777777" w:rsidR="006275A6" w:rsidRPr="00F86065" w:rsidRDefault="006275A6" w:rsidP="00B4534E"/>
    <w:p w14:paraId="31E99FBE" w14:textId="767009B6" w:rsidR="00B4534E" w:rsidRDefault="00B4534E" w:rsidP="000438E4">
      <w:pPr>
        <w:pStyle w:val="Kop2"/>
        <w:widowControl w:val="0"/>
        <w:numPr>
          <w:ilvl w:val="1"/>
          <w:numId w:val="1"/>
        </w:numPr>
        <w:spacing w:line="300" w:lineRule="exact"/>
      </w:pPr>
      <w:bookmarkStart w:id="29" w:name="_Toc408913217"/>
      <w:r>
        <w:t>EAN-codes</w:t>
      </w:r>
      <w:bookmarkEnd w:id="29"/>
    </w:p>
    <w:bookmarkEnd w:id="28"/>
    <w:p w14:paraId="31E99FBF" w14:textId="77777777" w:rsidR="00B4534E" w:rsidRPr="000F40D8" w:rsidRDefault="00B4534E" w:rsidP="00F10F8A">
      <w:pPr>
        <w:spacing w:line="300" w:lineRule="exact"/>
        <w:rPr>
          <w:rFonts w:eastAsia="Calibri"/>
          <w:lang w:eastAsia="en-US"/>
        </w:rPr>
      </w:pPr>
      <w:r>
        <w:rPr>
          <w:rFonts w:eastAsia="Calibri" w:cs="Arial"/>
          <w:bCs w:val="0"/>
          <w:szCs w:val="19"/>
          <w:lang w:eastAsia="en-US"/>
        </w:rPr>
        <w:t>D</w:t>
      </w:r>
      <w:r w:rsidRPr="00797E34">
        <w:rPr>
          <w:rFonts w:eastAsia="Calibri" w:cs="Arial"/>
          <w:bCs w:val="0"/>
          <w:szCs w:val="19"/>
          <w:lang w:eastAsia="en-US"/>
        </w:rPr>
        <w:t>e uitvoeringsinstantie Energie Data Services Nederland B.V. (EDSN</w:t>
      </w:r>
      <w:r>
        <w:rPr>
          <w:rFonts w:eastAsia="Calibri" w:cs="Arial"/>
          <w:bCs w:val="0"/>
          <w:szCs w:val="19"/>
          <w:lang w:eastAsia="en-US"/>
        </w:rPr>
        <w:t xml:space="preserve">) faciliteert </w:t>
      </w:r>
      <w:r w:rsidRPr="00797E34">
        <w:rPr>
          <w:rFonts w:eastAsia="Calibri" w:cs="Arial"/>
          <w:bCs w:val="0"/>
          <w:szCs w:val="19"/>
          <w:lang w:eastAsia="en-US"/>
        </w:rPr>
        <w:t>het berichtenverkeer in de energiemarkt en de gegevensuitwisseling met andere marktpartijen</w:t>
      </w:r>
      <w:r>
        <w:rPr>
          <w:rFonts w:eastAsia="Calibri" w:cs="Arial"/>
          <w:bCs w:val="0"/>
          <w:szCs w:val="19"/>
          <w:lang w:eastAsia="en-US"/>
        </w:rPr>
        <w:t xml:space="preserve">. Om hieraan </w:t>
      </w:r>
      <w:r w:rsidRPr="00797E34">
        <w:rPr>
          <w:rFonts w:eastAsia="Calibri" w:cs="Arial"/>
          <w:bCs w:val="0"/>
          <w:szCs w:val="19"/>
          <w:lang w:eastAsia="en-US"/>
        </w:rPr>
        <w:t>deel te kunnen nemen dient een leverancier te beschikken over (een) EAN-code(s). De EAN-code(s) word(t)(en) onder meer gebruikt voor de afwikkeling van marktprocessen, zoals verhuizingen van klanten en wisselingen van energieleverancier. Zonder EAN-code(s) is een leverancier niet in staat om zijn processen goed in te richten.</w:t>
      </w:r>
      <w:r>
        <w:rPr>
          <w:rFonts w:eastAsia="Calibri" w:cs="Arial"/>
          <w:bCs w:val="0"/>
          <w:szCs w:val="19"/>
          <w:lang w:eastAsia="en-US"/>
        </w:rPr>
        <w:t xml:space="preserve"> </w:t>
      </w:r>
    </w:p>
    <w:p w14:paraId="31E99FC0" w14:textId="77777777" w:rsidR="00B4534E" w:rsidRPr="00797E34" w:rsidRDefault="00B4534E" w:rsidP="00F10F8A">
      <w:pPr>
        <w:spacing w:line="300" w:lineRule="exact"/>
        <w:rPr>
          <w:szCs w:val="19"/>
        </w:rPr>
      </w:pPr>
    </w:p>
    <w:p w14:paraId="31E99FC1" w14:textId="5FF352E1" w:rsidR="00B4534E" w:rsidRDefault="00B4534E" w:rsidP="000438E4">
      <w:pPr>
        <w:pStyle w:val="Kop2"/>
        <w:widowControl w:val="0"/>
        <w:numPr>
          <w:ilvl w:val="1"/>
          <w:numId w:val="1"/>
        </w:numPr>
        <w:spacing w:line="300" w:lineRule="exact"/>
      </w:pPr>
      <w:bookmarkStart w:id="30" w:name="_Toc402958265"/>
      <w:bookmarkStart w:id="31" w:name="_Toc408913218"/>
      <w:r>
        <w:t>Gedragscodes</w:t>
      </w:r>
      <w:bookmarkEnd w:id="30"/>
      <w:bookmarkEnd w:id="31"/>
    </w:p>
    <w:p w14:paraId="31E99FC2" w14:textId="77777777" w:rsidR="00B4534E" w:rsidRPr="006275A6" w:rsidRDefault="00B4534E" w:rsidP="00F10F8A">
      <w:pPr>
        <w:pStyle w:val="Normaalweb"/>
        <w:shd w:val="clear" w:color="auto" w:fill="FFFFFF"/>
        <w:spacing w:before="0" w:beforeAutospacing="0" w:line="300" w:lineRule="exact"/>
        <w:rPr>
          <w:rStyle w:val="Zwaar"/>
          <w:rFonts w:ascii="Arial" w:hAnsi="Arial" w:cs="Arial"/>
          <w:b w:val="0"/>
          <w:sz w:val="19"/>
          <w:szCs w:val="19"/>
        </w:rPr>
      </w:pPr>
      <w:r w:rsidRPr="006275A6">
        <w:rPr>
          <w:rStyle w:val="Zwaar"/>
          <w:rFonts w:ascii="Arial" w:hAnsi="Arial" w:cs="Arial"/>
          <w:b w:val="0"/>
          <w:sz w:val="19"/>
          <w:szCs w:val="19"/>
        </w:rPr>
        <w:t xml:space="preserve">Artikel 10.3.1 van de Informatiecode Elektriciteit en Gas vereist dat energieleveranciers een gedragscode hanteren voor de omgang met slimme meters in verband met de privacy van consumenten. Energie-Nederland heeft daarom de </w:t>
      </w:r>
      <w:r w:rsidRPr="006275A6">
        <w:rPr>
          <w:rFonts w:ascii="Arial" w:eastAsia="Calibri" w:hAnsi="Arial" w:cs="Arial"/>
          <w:bCs/>
          <w:sz w:val="19"/>
          <w:szCs w:val="19"/>
        </w:rPr>
        <w:t>‘Gedragscode Leveranciers Slimme Meters 2012’ opgesteld</w:t>
      </w:r>
      <w:r w:rsidRPr="006275A6">
        <w:rPr>
          <w:rStyle w:val="Zwaar"/>
          <w:rFonts w:ascii="Arial" w:hAnsi="Arial" w:cs="Arial"/>
          <w:b w:val="0"/>
          <w:sz w:val="19"/>
          <w:szCs w:val="19"/>
        </w:rPr>
        <w:t xml:space="preserve">. </w:t>
      </w:r>
      <w:r w:rsidRPr="006275A6">
        <w:rPr>
          <w:rFonts w:ascii="Arial" w:hAnsi="Arial" w:cs="Arial"/>
          <w:sz w:val="19"/>
          <w:szCs w:val="19"/>
        </w:rPr>
        <w:t>Het College bescherming persoonsgegevens heeft deze gedragscode bij besluit</w:t>
      </w:r>
      <w:r w:rsidRPr="006275A6">
        <w:rPr>
          <w:rStyle w:val="Voetnootmarkering"/>
          <w:rFonts w:cs="Arial"/>
          <w:sz w:val="19"/>
          <w:szCs w:val="19"/>
        </w:rPr>
        <w:footnoteReference w:id="2"/>
      </w:r>
      <w:r w:rsidRPr="006275A6">
        <w:rPr>
          <w:rFonts w:ascii="Arial" w:hAnsi="Arial" w:cs="Arial"/>
          <w:sz w:val="19"/>
          <w:szCs w:val="19"/>
        </w:rPr>
        <w:t xml:space="preserve"> goedgekeurd. De goedkeuring geldt voor een periode van vijf jaar. </w:t>
      </w:r>
      <w:r w:rsidRPr="006275A6">
        <w:rPr>
          <w:rStyle w:val="Zwaar"/>
          <w:rFonts w:ascii="Arial" w:hAnsi="Arial" w:cs="Arial"/>
          <w:b w:val="0"/>
          <w:sz w:val="19"/>
          <w:szCs w:val="19"/>
        </w:rPr>
        <w:t>De aanvrager kan zich bij deze gedragscode aansluiten, maar kan er ook voor kiezen om een eigen privacy-gedragscode op te stellen.</w:t>
      </w:r>
    </w:p>
    <w:p w14:paraId="31E99FC3" w14:textId="77777777" w:rsidR="00B4534E" w:rsidRPr="006275A6" w:rsidRDefault="00B4534E" w:rsidP="00F10F8A">
      <w:pPr>
        <w:pStyle w:val="Normaalweb"/>
        <w:shd w:val="clear" w:color="auto" w:fill="FFFFFF"/>
        <w:spacing w:before="0" w:beforeAutospacing="0" w:line="300" w:lineRule="exact"/>
        <w:rPr>
          <w:rStyle w:val="Zwaar"/>
          <w:rFonts w:ascii="Arial" w:hAnsi="Arial" w:cs="Arial"/>
          <w:b w:val="0"/>
          <w:sz w:val="19"/>
          <w:szCs w:val="19"/>
        </w:rPr>
      </w:pPr>
    </w:p>
    <w:p w14:paraId="4F84C2DB" w14:textId="77777777" w:rsidR="00DF2B41" w:rsidRDefault="00B4534E" w:rsidP="00F10F8A">
      <w:pPr>
        <w:pStyle w:val="Normaalweb"/>
        <w:shd w:val="clear" w:color="auto" w:fill="FFFFFF"/>
        <w:spacing w:before="0" w:beforeAutospacing="0" w:line="300" w:lineRule="exact"/>
        <w:rPr>
          <w:rStyle w:val="Zwaar"/>
          <w:rFonts w:ascii="Arial" w:hAnsi="Arial" w:cs="Arial"/>
          <w:b w:val="0"/>
          <w:sz w:val="19"/>
          <w:szCs w:val="19"/>
        </w:rPr>
      </w:pPr>
      <w:r w:rsidRPr="006275A6">
        <w:rPr>
          <w:rStyle w:val="Zwaar"/>
          <w:rFonts w:ascii="Arial" w:hAnsi="Arial" w:cs="Arial"/>
          <w:b w:val="0"/>
          <w:sz w:val="19"/>
          <w:szCs w:val="19"/>
        </w:rPr>
        <w:t>Energie-Nederland heeft ook de ‘Gedragscode Consument en Energieleverancier’ opgesteld. Hierin gaat het onder meer om de voorlichting van consumenten, de werving van klanten en het aangaan, de voortzetting en de beëindiging van overeenkomsten tot het leveren van energie. De aanvrager is niet verplicht om zich hierbij aan te sluiten.</w:t>
      </w:r>
      <w:r w:rsidR="00DF2B41">
        <w:rPr>
          <w:rStyle w:val="Zwaar"/>
          <w:rFonts w:ascii="Arial" w:hAnsi="Arial" w:cs="Arial"/>
          <w:b w:val="0"/>
          <w:sz w:val="19"/>
          <w:szCs w:val="19"/>
        </w:rPr>
        <w:t xml:space="preserve"> </w:t>
      </w:r>
    </w:p>
    <w:p w14:paraId="74D0319A" w14:textId="77777777" w:rsidR="00DF2B41" w:rsidRDefault="00DF2B41" w:rsidP="00F10F8A">
      <w:pPr>
        <w:pStyle w:val="Normaalweb"/>
        <w:shd w:val="clear" w:color="auto" w:fill="FFFFFF"/>
        <w:spacing w:before="0" w:beforeAutospacing="0" w:line="300" w:lineRule="exact"/>
        <w:rPr>
          <w:rStyle w:val="Zwaar"/>
          <w:rFonts w:ascii="Arial" w:hAnsi="Arial" w:cs="Arial"/>
          <w:b w:val="0"/>
          <w:sz w:val="19"/>
          <w:szCs w:val="19"/>
        </w:rPr>
      </w:pPr>
    </w:p>
    <w:p w14:paraId="31E99FC4" w14:textId="33343489" w:rsidR="00B4534E" w:rsidRPr="006275A6" w:rsidRDefault="00DF2B41" w:rsidP="00F10F8A">
      <w:pPr>
        <w:pStyle w:val="Normaalweb"/>
        <w:shd w:val="clear" w:color="auto" w:fill="FFFFFF"/>
        <w:spacing w:before="0" w:beforeAutospacing="0" w:line="300" w:lineRule="exact"/>
        <w:rPr>
          <w:rFonts w:ascii="Arial" w:hAnsi="Arial" w:cs="Arial"/>
          <w:b/>
          <w:sz w:val="19"/>
          <w:szCs w:val="19"/>
        </w:rPr>
      </w:pPr>
      <w:r>
        <w:rPr>
          <w:rStyle w:val="Zwaar"/>
          <w:rFonts w:ascii="Arial" w:hAnsi="Arial" w:cs="Arial"/>
          <w:b w:val="0"/>
          <w:sz w:val="19"/>
          <w:szCs w:val="19"/>
        </w:rPr>
        <w:t>Sluit u zich aan bij de gedragscodes? Voeg dan</w:t>
      </w:r>
      <w:r w:rsidRPr="00E50CB7">
        <w:rPr>
          <w:rStyle w:val="Zwaar"/>
          <w:rFonts w:ascii="Arial" w:hAnsi="Arial" w:cs="Arial"/>
          <w:b w:val="0"/>
          <w:sz w:val="19"/>
          <w:szCs w:val="19"/>
        </w:rPr>
        <w:t xml:space="preserve"> </w:t>
      </w:r>
      <w:r w:rsidRPr="00E50CB7">
        <w:rPr>
          <w:rFonts w:ascii="Arial" w:hAnsi="Arial" w:cs="Arial"/>
          <w:sz w:val="19"/>
          <w:szCs w:val="19"/>
        </w:rPr>
        <w:t>ondertekende toetredingsverklaringen tot de gedragscodes toe bij uw vergunningaanvraag</w:t>
      </w:r>
      <w:r>
        <w:rPr>
          <w:rFonts w:ascii="Arial" w:hAnsi="Arial" w:cs="Arial"/>
          <w:color w:val="1F497D"/>
          <w:sz w:val="19"/>
          <w:szCs w:val="19"/>
        </w:rPr>
        <w:t>.</w:t>
      </w:r>
    </w:p>
    <w:p w14:paraId="31E99FC5" w14:textId="77777777" w:rsidR="00B4534E" w:rsidRDefault="00B4534E" w:rsidP="00F10F8A">
      <w:pPr>
        <w:spacing w:line="300" w:lineRule="exact"/>
      </w:pPr>
    </w:p>
    <w:p w14:paraId="31E99FC6" w14:textId="3B5DC3AD" w:rsidR="00B4534E" w:rsidRDefault="00B4534E" w:rsidP="000438E4">
      <w:pPr>
        <w:pStyle w:val="Kop2"/>
        <w:widowControl w:val="0"/>
        <w:numPr>
          <w:ilvl w:val="1"/>
          <w:numId w:val="1"/>
        </w:numPr>
        <w:spacing w:line="300" w:lineRule="exact"/>
      </w:pPr>
      <w:bookmarkStart w:id="32" w:name="_Toc402958266"/>
      <w:bookmarkStart w:id="33" w:name="_Toc408913219"/>
      <w:r>
        <w:t>Registratie geschillencommissie</w:t>
      </w:r>
      <w:bookmarkEnd w:id="32"/>
      <w:bookmarkEnd w:id="33"/>
    </w:p>
    <w:p w14:paraId="31E99FC7" w14:textId="77777777" w:rsidR="00B4534E" w:rsidRDefault="00B4534E" w:rsidP="00F10F8A">
      <w:pPr>
        <w:spacing w:line="300" w:lineRule="exact"/>
        <w:rPr>
          <w:rFonts w:eastAsia="Calibri" w:cs="Arial"/>
          <w:bCs w:val="0"/>
          <w:szCs w:val="19"/>
          <w:lang w:eastAsia="en-US"/>
        </w:rPr>
      </w:pPr>
      <w:r w:rsidRPr="00797E34">
        <w:rPr>
          <w:rFonts w:eastAsia="Calibri" w:cs="Arial"/>
          <w:bCs w:val="0"/>
          <w:szCs w:val="19"/>
          <w:lang w:eastAsia="en-US"/>
        </w:rPr>
        <w:t xml:space="preserve">Een kleinverbruiker moet een geschil met de leverancier kunnen voorleggen aan een onafhankelijke geschillencommissie. De aanvrager </w:t>
      </w:r>
      <w:r>
        <w:rPr>
          <w:rFonts w:eastAsia="Calibri" w:cs="Arial"/>
          <w:bCs w:val="0"/>
          <w:szCs w:val="19"/>
          <w:lang w:eastAsia="en-US"/>
        </w:rPr>
        <w:t>moet</w:t>
      </w:r>
      <w:r w:rsidRPr="00797E34">
        <w:rPr>
          <w:rFonts w:eastAsia="Calibri" w:cs="Arial"/>
          <w:bCs w:val="0"/>
          <w:szCs w:val="19"/>
          <w:lang w:eastAsia="en-US"/>
        </w:rPr>
        <w:t xml:space="preserve"> zich daarom registreren bij een onafhankelijke geschillencommissie voor de behandeling van geschillen met consumenten en zakelijke kleinverbruikers. In de praktijk is dit de Geschillencommissie Energie (voor consumenten) en de Geschillencommissie Energie zakelijk (voor zakelijke kleinverbruikers) in Den Haag.</w:t>
      </w:r>
    </w:p>
    <w:p w14:paraId="31E99FC8" w14:textId="77777777" w:rsidR="00B4534E" w:rsidRDefault="00B4534E" w:rsidP="00F10F8A">
      <w:pPr>
        <w:spacing w:line="300" w:lineRule="exact"/>
        <w:rPr>
          <w:rFonts w:eastAsia="Calibri" w:cs="Arial"/>
          <w:bCs w:val="0"/>
          <w:szCs w:val="19"/>
          <w:lang w:eastAsia="en-US"/>
        </w:rPr>
      </w:pPr>
    </w:p>
    <w:p w14:paraId="31E99FC9" w14:textId="77777777" w:rsidR="00B4534E" w:rsidRPr="00A65C5C" w:rsidRDefault="00B4534E" w:rsidP="00B4534E">
      <w:pPr>
        <w:pBdr>
          <w:top w:val="single" w:sz="4" w:space="1" w:color="auto"/>
          <w:left w:val="single" w:sz="4" w:space="4" w:color="auto"/>
          <w:bottom w:val="single" w:sz="4" w:space="1" w:color="auto"/>
          <w:right w:val="single" w:sz="4" w:space="4" w:color="auto"/>
        </w:pBdr>
        <w:spacing w:line="360" w:lineRule="auto"/>
        <w:rPr>
          <w:rFonts w:eastAsia="Calibri" w:cs="Arial"/>
          <w:bCs w:val="0"/>
          <w:i/>
          <w:sz w:val="16"/>
          <w:szCs w:val="16"/>
          <w:lang w:eastAsia="en-US"/>
        </w:rPr>
      </w:pPr>
      <w:r w:rsidRPr="00A65C5C">
        <w:rPr>
          <w:rFonts w:eastAsia="Calibri" w:cs="Arial"/>
          <w:bCs w:val="0"/>
          <w:i/>
          <w:sz w:val="16"/>
          <w:szCs w:val="16"/>
          <w:lang w:eastAsia="en-US"/>
        </w:rPr>
        <w:t>Juridische grondslag</w:t>
      </w:r>
    </w:p>
    <w:p w14:paraId="31E99FCA" w14:textId="77777777" w:rsidR="00B4534E" w:rsidRPr="00A65C5C" w:rsidRDefault="00B4534E" w:rsidP="00B4534E">
      <w:pPr>
        <w:pStyle w:val="Lijstalinea"/>
        <w:widowControl/>
        <w:numPr>
          <w:ilvl w:val="0"/>
          <w:numId w:val="39"/>
        </w:numPr>
        <w:pBdr>
          <w:top w:val="single" w:sz="4" w:space="1" w:color="auto"/>
          <w:left w:val="single" w:sz="4" w:space="4" w:color="auto"/>
          <w:bottom w:val="single" w:sz="4" w:space="1" w:color="auto"/>
          <w:right w:val="single" w:sz="4" w:space="4" w:color="auto"/>
        </w:pBdr>
        <w:spacing w:after="200" w:line="360" w:lineRule="auto"/>
        <w:rPr>
          <w:rFonts w:eastAsia="Calibri" w:cs="Arial"/>
          <w:bCs w:val="0"/>
          <w:sz w:val="16"/>
          <w:szCs w:val="16"/>
          <w:lang w:eastAsia="en-US"/>
        </w:rPr>
      </w:pPr>
      <w:r w:rsidRPr="00A65C5C">
        <w:rPr>
          <w:rFonts w:eastAsia="Calibri" w:cs="Arial"/>
          <w:bCs w:val="0"/>
          <w:sz w:val="16"/>
          <w:szCs w:val="16"/>
          <w:lang w:eastAsia="en-US"/>
        </w:rPr>
        <w:t>Op grond van artikel 3, tweede lid, onder d van het Bve en/of artikel 3, tweede lid, onder d van het Bvg moet de aanvrager in staat zijn om klachten van en geschillen met kleinverbruikers op een adequate wijze te behandelen.</w:t>
      </w:r>
    </w:p>
    <w:p w14:paraId="31E99FCB" w14:textId="77777777" w:rsidR="00B4534E" w:rsidRPr="00A65C5C" w:rsidRDefault="00B4534E" w:rsidP="00B4534E">
      <w:pPr>
        <w:pStyle w:val="Lijstalinea"/>
        <w:widowControl/>
        <w:numPr>
          <w:ilvl w:val="0"/>
          <w:numId w:val="39"/>
        </w:numPr>
        <w:pBdr>
          <w:top w:val="single" w:sz="4" w:space="1" w:color="auto"/>
          <w:left w:val="single" w:sz="4" w:space="4" w:color="auto"/>
          <w:bottom w:val="single" w:sz="4" w:space="1" w:color="auto"/>
          <w:right w:val="single" w:sz="4" w:space="4" w:color="auto"/>
        </w:pBdr>
        <w:spacing w:line="360" w:lineRule="auto"/>
        <w:rPr>
          <w:rFonts w:eastAsia="Calibri" w:cs="Arial"/>
          <w:b/>
          <w:bCs w:val="0"/>
          <w:sz w:val="16"/>
          <w:szCs w:val="16"/>
          <w:lang w:eastAsia="en-US"/>
        </w:rPr>
      </w:pPr>
      <w:r w:rsidRPr="00A65C5C">
        <w:rPr>
          <w:rFonts w:eastAsia="Calibri" w:cs="Arial"/>
          <w:bCs w:val="0"/>
          <w:sz w:val="16"/>
          <w:szCs w:val="16"/>
          <w:lang w:eastAsia="en-US"/>
        </w:rPr>
        <w:t xml:space="preserve">Op grond van artikel 2, onder g van de Regeling afnemers en monitoring Elektriciteitswet 1998 en Gaswet dient een leverancier informatie te geven over de wijze van klachtenbehandeling en de mogelijkheid van geschillenbeslechting via een geschillencommissie. </w:t>
      </w:r>
    </w:p>
    <w:p w14:paraId="31E99FCC" w14:textId="77777777" w:rsidR="00B4534E" w:rsidRPr="00797E34" w:rsidRDefault="00B4534E" w:rsidP="00B4534E">
      <w:pPr>
        <w:spacing w:line="300" w:lineRule="exact"/>
        <w:rPr>
          <w:rFonts w:eastAsia="Calibri" w:cs="Arial"/>
          <w:bCs w:val="0"/>
          <w:szCs w:val="19"/>
          <w:lang w:eastAsia="en-US"/>
        </w:rPr>
      </w:pPr>
    </w:p>
    <w:p w14:paraId="31E99FCD" w14:textId="5847A0FC" w:rsidR="00B4534E" w:rsidRDefault="00B4534E" w:rsidP="000438E4">
      <w:pPr>
        <w:pStyle w:val="Kop2"/>
        <w:widowControl w:val="0"/>
        <w:numPr>
          <w:ilvl w:val="1"/>
          <w:numId w:val="1"/>
        </w:numPr>
        <w:spacing w:line="300" w:lineRule="exact"/>
      </w:pPr>
      <w:bookmarkStart w:id="34" w:name="_Toc402958267"/>
      <w:bookmarkStart w:id="35" w:name="_Toc408913220"/>
      <w:r w:rsidRPr="009A1D74">
        <w:t>Modelcontract</w:t>
      </w:r>
      <w:bookmarkEnd w:id="34"/>
      <w:bookmarkEnd w:id="35"/>
    </w:p>
    <w:p w14:paraId="31E99FCE" w14:textId="788AE22C" w:rsidR="00B4534E" w:rsidRDefault="00B4534E" w:rsidP="000438E4">
      <w:pPr>
        <w:pStyle w:val="Kop3"/>
        <w:numPr>
          <w:ilvl w:val="2"/>
          <w:numId w:val="1"/>
        </w:numPr>
        <w:spacing w:before="0" w:line="300" w:lineRule="exact"/>
        <w:rPr>
          <w:rFonts w:eastAsia="Calibri"/>
        </w:rPr>
      </w:pPr>
      <w:bookmarkStart w:id="36" w:name="_Toc402958268"/>
      <w:bookmarkStart w:id="37" w:name="_Toc408913221"/>
      <w:r>
        <w:rPr>
          <w:rFonts w:eastAsia="Calibri"/>
        </w:rPr>
        <w:t>Besluit tot vaststelling van het modelcontract</w:t>
      </w:r>
      <w:bookmarkEnd w:id="36"/>
      <w:bookmarkEnd w:id="37"/>
    </w:p>
    <w:p w14:paraId="31E99FCF" w14:textId="6FAD8623" w:rsidR="00B4534E" w:rsidRPr="00797E34" w:rsidRDefault="00B4534E" w:rsidP="001D45BC">
      <w:pPr>
        <w:widowControl/>
        <w:spacing w:line="300" w:lineRule="exact"/>
        <w:contextualSpacing/>
        <w:rPr>
          <w:rFonts w:eastAsia="Calibri" w:cs="Arial"/>
          <w:bCs w:val="0"/>
          <w:szCs w:val="19"/>
          <w:lang w:eastAsia="en-US"/>
        </w:rPr>
      </w:pPr>
      <w:r w:rsidRPr="00797E34">
        <w:rPr>
          <w:rFonts w:eastAsia="Calibri" w:cs="Arial"/>
          <w:bCs w:val="0"/>
          <w:szCs w:val="19"/>
          <w:lang w:eastAsia="en-US"/>
        </w:rPr>
        <w:t>Het modelcontract is bij besluit</w:t>
      </w:r>
      <w:r w:rsidRPr="009F1F0F">
        <w:rPr>
          <w:rStyle w:val="Voetnootmarkering"/>
          <w:rFonts w:eastAsia="Calibri"/>
        </w:rPr>
        <w:footnoteReference w:id="3"/>
      </w:r>
      <w:r w:rsidRPr="00797E34">
        <w:rPr>
          <w:rFonts w:eastAsia="Calibri" w:cs="Arial"/>
          <w:bCs w:val="0"/>
          <w:szCs w:val="19"/>
          <w:lang w:eastAsia="en-US"/>
        </w:rPr>
        <w:t xml:space="preserve"> vastgesteld. In </w:t>
      </w:r>
      <w:r>
        <w:rPr>
          <w:rFonts w:eastAsia="Calibri" w:cs="Arial"/>
          <w:bCs w:val="0"/>
          <w:szCs w:val="19"/>
          <w:lang w:eastAsia="en-US"/>
        </w:rPr>
        <w:t xml:space="preserve">dit </w:t>
      </w:r>
      <w:r w:rsidRPr="00797E34">
        <w:rPr>
          <w:rFonts w:eastAsia="Calibri" w:cs="Arial"/>
          <w:bCs w:val="0"/>
          <w:szCs w:val="19"/>
          <w:lang w:eastAsia="en-US"/>
        </w:rPr>
        <w:t>besluit is bepaald uit welke onderdelen het modelcontract bestaa</w:t>
      </w:r>
      <w:r>
        <w:rPr>
          <w:rFonts w:eastAsia="Calibri" w:cs="Arial"/>
          <w:bCs w:val="0"/>
          <w:szCs w:val="19"/>
          <w:lang w:eastAsia="en-US"/>
        </w:rPr>
        <w:t>t</w:t>
      </w:r>
      <w:r w:rsidRPr="00797E34">
        <w:rPr>
          <w:rFonts w:eastAsia="Calibri" w:cs="Arial"/>
          <w:bCs w:val="0"/>
          <w:szCs w:val="19"/>
          <w:lang w:eastAsia="en-US"/>
        </w:rPr>
        <w:t xml:space="preserve"> en </w:t>
      </w:r>
      <w:r>
        <w:rPr>
          <w:rFonts w:eastAsia="Calibri" w:cs="Arial"/>
          <w:bCs w:val="0"/>
          <w:szCs w:val="19"/>
          <w:lang w:eastAsia="en-US"/>
        </w:rPr>
        <w:t xml:space="preserve">wat de indeling </w:t>
      </w:r>
      <w:r w:rsidRPr="00797E34">
        <w:rPr>
          <w:rFonts w:eastAsia="Calibri" w:cs="Arial"/>
          <w:bCs w:val="0"/>
          <w:szCs w:val="19"/>
          <w:lang w:eastAsia="en-US"/>
        </w:rPr>
        <w:t>van het modelcontract</w:t>
      </w:r>
      <w:r>
        <w:rPr>
          <w:rFonts w:eastAsia="Calibri" w:cs="Arial"/>
          <w:bCs w:val="0"/>
          <w:szCs w:val="19"/>
          <w:lang w:eastAsia="en-US"/>
        </w:rPr>
        <w:t xml:space="preserve"> is</w:t>
      </w:r>
      <w:r w:rsidRPr="00797E34">
        <w:rPr>
          <w:rFonts w:eastAsia="Calibri" w:cs="Arial"/>
          <w:bCs w:val="0"/>
          <w:szCs w:val="19"/>
          <w:lang w:eastAsia="en-US"/>
        </w:rPr>
        <w:t xml:space="preserve">. Het modelcontract is als bijlage bij </w:t>
      </w:r>
      <w:r>
        <w:rPr>
          <w:rFonts w:eastAsia="Calibri" w:cs="Arial"/>
          <w:bCs w:val="0"/>
          <w:szCs w:val="19"/>
          <w:lang w:eastAsia="en-US"/>
        </w:rPr>
        <w:t>dat</w:t>
      </w:r>
      <w:r w:rsidRPr="00797E34">
        <w:rPr>
          <w:rFonts w:eastAsia="Calibri" w:cs="Arial"/>
          <w:bCs w:val="0"/>
          <w:szCs w:val="19"/>
          <w:lang w:eastAsia="en-US"/>
        </w:rPr>
        <w:t xml:space="preserve"> besluit gevoegd. Het modelcontract bestaat uit</w:t>
      </w:r>
      <w:r w:rsidR="00002080">
        <w:rPr>
          <w:rFonts w:eastAsia="Calibri" w:cs="Arial"/>
          <w:bCs w:val="0"/>
          <w:szCs w:val="19"/>
          <w:lang w:eastAsia="en-US"/>
        </w:rPr>
        <w:t xml:space="preserve"> </w:t>
      </w:r>
      <w:r w:rsidR="0054145C">
        <w:rPr>
          <w:rFonts w:eastAsia="Calibri" w:cs="Arial"/>
          <w:bCs w:val="0"/>
          <w:szCs w:val="19"/>
          <w:lang w:eastAsia="en-US"/>
        </w:rPr>
        <w:t>vijf</w:t>
      </w:r>
      <w:r w:rsidR="00953BF2">
        <w:rPr>
          <w:rFonts w:eastAsia="Calibri" w:cs="Arial"/>
          <w:bCs w:val="0"/>
          <w:szCs w:val="19"/>
          <w:lang w:eastAsia="en-US"/>
        </w:rPr>
        <w:t xml:space="preserve"> </w:t>
      </w:r>
      <w:r>
        <w:rPr>
          <w:rFonts w:eastAsia="Calibri" w:cs="Arial"/>
          <w:bCs w:val="0"/>
          <w:szCs w:val="19"/>
          <w:lang w:eastAsia="en-US"/>
        </w:rPr>
        <w:t>onderdelen</w:t>
      </w:r>
      <w:r w:rsidRPr="00797E34">
        <w:rPr>
          <w:rFonts w:eastAsia="Calibri" w:cs="Arial"/>
          <w:bCs w:val="0"/>
          <w:szCs w:val="19"/>
          <w:lang w:eastAsia="en-US"/>
        </w:rPr>
        <w:t xml:space="preserve">: </w:t>
      </w:r>
    </w:p>
    <w:p w14:paraId="31E99FD0" w14:textId="1D7D16BB" w:rsidR="00B4534E" w:rsidRPr="00797E34" w:rsidRDefault="00B4534E" w:rsidP="001D45BC">
      <w:pPr>
        <w:pStyle w:val="Lijstalinea"/>
        <w:widowControl/>
        <w:numPr>
          <w:ilvl w:val="0"/>
          <w:numId w:val="12"/>
        </w:numPr>
        <w:spacing w:line="300" w:lineRule="exact"/>
        <w:rPr>
          <w:rFonts w:eastAsia="Calibri" w:cs="Arial"/>
          <w:bCs w:val="0"/>
          <w:szCs w:val="19"/>
          <w:lang w:eastAsia="en-US"/>
        </w:rPr>
      </w:pPr>
      <w:r>
        <w:rPr>
          <w:rFonts w:eastAsia="Calibri" w:cs="Arial"/>
          <w:bCs w:val="0"/>
          <w:szCs w:val="19"/>
          <w:lang w:eastAsia="en-US"/>
        </w:rPr>
        <w:t>b</w:t>
      </w:r>
      <w:r w:rsidRPr="00797E34">
        <w:rPr>
          <w:rFonts w:eastAsia="Calibri" w:cs="Arial"/>
          <w:bCs w:val="0"/>
          <w:szCs w:val="19"/>
          <w:lang w:eastAsia="en-US"/>
        </w:rPr>
        <w:t>evestigingsbrief (</w:t>
      </w:r>
      <w:r w:rsidR="00BA7B87">
        <w:rPr>
          <w:rFonts w:eastAsia="Calibri" w:cs="Arial"/>
          <w:bCs w:val="0"/>
          <w:szCs w:val="19"/>
          <w:lang w:eastAsia="en-US"/>
        </w:rPr>
        <w:t>bijlage 1</w:t>
      </w:r>
      <w:r w:rsidRPr="00797E34">
        <w:rPr>
          <w:rFonts w:eastAsia="Calibri" w:cs="Arial"/>
          <w:bCs w:val="0"/>
          <w:szCs w:val="19"/>
          <w:lang w:eastAsia="en-US"/>
        </w:rPr>
        <w:t xml:space="preserve"> van het besluit);</w:t>
      </w:r>
    </w:p>
    <w:p w14:paraId="31E99FD1" w14:textId="7072D610" w:rsidR="00B4534E" w:rsidRPr="00797E34" w:rsidRDefault="00B4534E" w:rsidP="001D45BC">
      <w:pPr>
        <w:pStyle w:val="Lijstalinea"/>
        <w:widowControl/>
        <w:numPr>
          <w:ilvl w:val="0"/>
          <w:numId w:val="12"/>
        </w:numPr>
        <w:spacing w:line="300" w:lineRule="exact"/>
        <w:rPr>
          <w:rFonts w:eastAsia="Calibri" w:cs="Arial"/>
          <w:bCs w:val="0"/>
          <w:szCs w:val="19"/>
          <w:lang w:eastAsia="en-US"/>
        </w:rPr>
      </w:pPr>
      <w:r>
        <w:rPr>
          <w:rFonts w:eastAsia="Calibri" w:cs="Arial"/>
          <w:bCs w:val="0"/>
          <w:szCs w:val="19"/>
          <w:lang w:eastAsia="en-US"/>
        </w:rPr>
        <w:t>m</w:t>
      </w:r>
      <w:r w:rsidRPr="00797E34">
        <w:rPr>
          <w:rFonts w:eastAsia="Calibri" w:cs="Arial"/>
          <w:bCs w:val="0"/>
          <w:szCs w:val="19"/>
          <w:lang w:eastAsia="en-US"/>
        </w:rPr>
        <w:t>odelcontractvoorwaarden (</w:t>
      </w:r>
      <w:r w:rsidR="00BA7B87">
        <w:rPr>
          <w:rFonts w:eastAsia="Calibri" w:cs="Arial"/>
          <w:bCs w:val="0"/>
          <w:szCs w:val="19"/>
          <w:lang w:eastAsia="en-US"/>
        </w:rPr>
        <w:t>bijlage A van het besluit</w:t>
      </w:r>
      <w:r w:rsidRPr="00797E34">
        <w:rPr>
          <w:rFonts w:eastAsia="Calibri" w:cs="Arial"/>
          <w:bCs w:val="0"/>
          <w:szCs w:val="19"/>
          <w:lang w:eastAsia="en-US"/>
        </w:rPr>
        <w:t>);</w:t>
      </w:r>
    </w:p>
    <w:p w14:paraId="31E99FD2" w14:textId="41764508" w:rsidR="00B4534E" w:rsidRPr="00797E34" w:rsidRDefault="00B4534E" w:rsidP="001D45BC">
      <w:pPr>
        <w:pStyle w:val="Lijstalinea"/>
        <w:widowControl/>
        <w:numPr>
          <w:ilvl w:val="0"/>
          <w:numId w:val="12"/>
        </w:numPr>
        <w:spacing w:line="300" w:lineRule="exact"/>
        <w:rPr>
          <w:rFonts w:eastAsia="Calibri" w:cs="Arial"/>
          <w:bCs w:val="0"/>
          <w:szCs w:val="19"/>
          <w:lang w:eastAsia="en-US"/>
        </w:rPr>
      </w:pPr>
      <w:r>
        <w:rPr>
          <w:rFonts w:eastAsia="Calibri" w:cs="Arial"/>
          <w:bCs w:val="0"/>
          <w:szCs w:val="19"/>
          <w:lang w:eastAsia="en-US"/>
        </w:rPr>
        <w:t>a</w:t>
      </w:r>
      <w:r w:rsidRPr="00797E34">
        <w:rPr>
          <w:rFonts w:eastAsia="Calibri" w:cs="Arial"/>
          <w:bCs w:val="0"/>
          <w:szCs w:val="19"/>
          <w:lang w:eastAsia="en-US"/>
        </w:rPr>
        <w:t>lgemene voorwaarden, vastgesteld door Energie-Nederland (</w:t>
      </w:r>
      <w:r w:rsidR="00BA7B87">
        <w:rPr>
          <w:rFonts w:eastAsia="Calibri" w:cs="Arial"/>
          <w:bCs w:val="0"/>
          <w:szCs w:val="19"/>
          <w:lang w:eastAsia="en-US"/>
        </w:rPr>
        <w:t>bijlage B1</w:t>
      </w:r>
      <w:r w:rsidRPr="00797E34">
        <w:rPr>
          <w:rFonts w:eastAsia="Calibri" w:cs="Arial"/>
          <w:bCs w:val="0"/>
          <w:szCs w:val="19"/>
          <w:lang w:eastAsia="en-US"/>
        </w:rPr>
        <w:t xml:space="preserve"> van het besluit);</w:t>
      </w:r>
    </w:p>
    <w:p w14:paraId="625A6B97" w14:textId="77777777" w:rsidR="00BA7B87" w:rsidRDefault="00BA7B87" w:rsidP="00BA7B87">
      <w:pPr>
        <w:pStyle w:val="Lijstalinea"/>
        <w:widowControl/>
        <w:numPr>
          <w:ilvl w:val="0"/>
          <w:numId w:val="12"/>
        </w:numPr>
        <w:spacing w:line="300" w:lineRule="exact"/>
        <w:rPr>
          <w:rFonts w:eastAsia="Calibri" w:cs="Arial"/>
          <w:bCs w:val="0"/>
          <w:szCs w:val="19"/>
          <w:lang w:eastAsia="en-US"/>
        </w:rPr>
      </w:pPr>
      <w:r>
        <w:rPr>
          <w:rFonts w:eastAsia="Calibri" w:cs="Arial"/>
          <w:bCs w:val="0"/>
          <w:szCs w:val="19"/>
          <w:lang w:eastAsia="en-US"/>
        </w:rPr>
        <w:t>k</w:t>
      </w:r>
      <w:r w:rsidRPr="00797E34">
        <w:rPr>
          <w:rFonts w:eastAsia="Calibri" w:cs="Arial"/>
          <w:bCs w:val="0"/>
          <w:szCs w:val="19"/>
          <w:lang w:eastAsia="en-US"/>
        </w:rPr>
        <w:t>waliteitscriteria (</w:t>
      </w:r>
      <w:r>
        <w:rPr>
          <w:rFonts w:eastAsia="Calibri" w:cs="Arial"/>
          <w:bCs w:val="0"/>
          <w:szCs w:val="19"/>
          <w:lang w:eastAsia="en-US"/>
        </w:rPr>
        <w:t>bijlage B2</w:t>
      </w:r>
      <w:r w:rsidRPr="00797E34">
        <w:rPr>
          <w:rFonts w:eastAsia="Calibri" w:cs="Arial"/>
          <w:bCs w:val="0"/>
          <w:szCs w:val="19"/>
          <w:lang w:eastAsia="en-US"/>
        </w:rPr>
        <w:t xml:space="preserve"> van het besluit).</w:t>
      </w:r>
    </w:p>
    <w:p w14:paraId="4D9A99C0" w14:textId="232E21D3" w:rsidR="00002080" w:rsidRPr="00797E34" w:rsidRDefault="00002080" w:rsidP="001D45BC">
      <w:pPr>
        <w:pStyle w:val="Lijstalinea"/>
        <w:widowControl/>
        <w:numPr>
          <w:ilvl w:val="0"/>
          <w:numId w:val="12"/>
        </w:numPr>
        <w:spacing w:line="300" w:lineRule="exact"/>
        <w:rPr>
          <w:rFonts w:eastAsia="Calibri" w:cs="Arial"/>
          <w:bCs w:val="0"/>
          <w:szCs w:val="19"/>
          <w:lang w:eastAsia="en-US"/>
        </w:rPr>
      </w:pPr>
      <w:r>
        <w:rPr>
          <w:rFonts w:eastAsia="Calibri" w:cs="Arial"/>
          <w:bCs w:val="0"/>
          <w:szCs w:val="19"/>
          <w:lang w:eastAsia="en-US"/>
        </w:rPr>
        <w:t>Modelformulier voor ontbinding indien de overeenkomst buiten de verkoopruimte of op afstand is gesloten</w:t>
      </w:r>
      <w:r w:rsidR="00BA7B87">
        <w:rPr>
          <w:rFonts w:eastAsia="Calibri" w:cs="Arial"/>
          <w:bCs w:val="0"/>
          <w:szCs w:val="19"/>
          <w:lang w:eastAsia="en-US"/>
        </w:rPr>
        <w:t xml:space="preserve"> (bijlage C van het besluit)</w:t>
      </w:r>
    </w:p>
    <w:p w14:paraId="31E99FD5" w14:textId="6E1F05CB" w:rsidR="00B4534E" w:rsidRDefault="00B4534E" w:rsidP="001D45BC">
      <w:pPr>
        <w:widowControl/>
        <w:spacing w:line="300" w:lineRule="exact"/>
        <w:contextualSpacing/>
        <w:rPr>
          <w:rFonts w:eastAsia="Calibri" w:cs="Arial"/>
          <w:bCs w:val="0"/>
          <w:szCs w:val="19"/>
          <w:lang w:eastAsia="en-US"/>
        </w:rPr>
      </w:pPr>
      <w:r w:rsidRPr="00797E34">
        <w:rPr>
          <w:rFonts w:eastAsia="Calibri" w:cs="Arial"/>
          <w:bCs w:val="0"/>
          <w:szCs w:val="19"/>
          <w:lang w:eastAsia="en-US"/>
        </w:rPr>
        <w:t>De tekst</w:t>
      </w:r>
      <w:r>
        <w:rPr>
          <w:rFonts w:eastAsia="Calibri" w:cs="Arial"/>
          <w:bCs w:val="0"/>
          <w:szCs w:val="19"/>
          <w:lang w:eastAsia="en-US"/>
        </w:rPr>
        <w:t>en</w:t>
      </w:r>
      <w:r w:rsidRPr="00797E34">
        <w:rPr>
          <w:rFonts w:eastAsia="Calibri" w:cs="Arial"/>
          <w:bCs w:val="0"/>
          <w:szCs w:val="19"/>
          <w:lang w:eastAsia="en-US"/>
        </w:rPr>
        <w:t xml:space="preserve"> van </w:t>
      </w:r>
      <w:r>
        <w:rPr>
          <w:rFonts w:eastAsia="Calibri" w:cs="Arial"/>
          <w:bCs w:val="0"/>
          <w:szCs w:val="19"/>
          <w:lang w:eastAsia="en-US"/>
        </w:rPr>
        <w:t xml:space="preserve">het door u te hanteren </w:t>
      </w:r>
      <w:r w:rsidRPr="00797E34">
        <w:rPr>
          <w:rFonts w:eastAsia="Calibri" w:cs="Arial"/>
          <w:bCs w:val="0"/>
          <w:szCs w:val="19"/>
          <w:lang w:eastAsia="en-US"/>
        </w:rPr>
        <w:t>modelcontract dien</w:t>
      </w:r>
      <w:r>
        <w:rPr>
          <w:rFonts w:eastAsia="Calibri" w:cs="Arial"/>
          <w:bCs w:val="0"/>
          <w:szCs w:val="19"/>
          <w:lang w:eastAsia="en-US"/>
        </w:rPr>
        <w:t>en</w:t>
      </w:r>
      <w:r w:rsidRPr="00797E34">
        <w:rPr>
          <w:rFonts w:eastAsia="Calibri" w:cs="Arial"/>
          <w:bCs w:val="0"/>
          <w:szCs w:val="19"/>
          <w:lang w:eastAsia="en-US"/>
        </w:rPr>
        <w:t xml:space="preserve"> aan te sluiten bij de bewoordingen van het modelcontract </w:t>
      </w:r>
      <w:r>
        <w:rPr>
          <w:rFonts w:eastAsia="Calibri" w:cs="Arial"/>
          <w:bCs w:val="0"/>
          <w:szCs w:val="19"/>
          <w:lang w:eastAsia="en-US"/>
        </w:rPr>
        <w:t xml:space="preserve">zoals dit is opgenomen in de </w:t>
      </w:r>
      <w:r w:rsidRPr="00797E34">
        <w:rPr>
          <w:rFonts w:eastAsia="Calibri" w:cs="Arial"/>
          <w:bCs w:val="0"/>
          <w:szCs w:val="19"/>
          <w:lang w:eastAsia="en-US"/>
        </w:rPr>
        <w:t xml:space="preserve">bijlage bij het besluit. </w:t>
      </w:r>
    </w:p>
    <w:p w14:paraId="31E99FD6" w14:textId="77777777" w:rsidR="00B4534E" w:rsidRDefault="00B4534E" w:rsidP="001D45BC">
      <w:pPr>
        <w:widowControl/>
        <w:spacing w:line="300" w:lineRule="exact"/>
        <w:contextualSpacing/>
        <w:rPr>
          <w:rFonts w:eastAsia="Calibri" w:cs="Arial"/>
          <w:bCs w:val="0"/>
          <w:szCs w:val="19"/>
          <w:lang w:eastAsia="en-US"/>
        </w:rPr>
      </w:pPr>
    </w:p>
    <w:p w14:paraId="5D040C0D" w14:textId="77777777" w:rsidR="00BA7B87" w:rsidRDefault="00B4534E" w:rsidP="00BA7B87">
      <w:pPr>
        <w:widowControl/>
        <w:spacing w:line="300" w:lineRule="exact"/>
        <w:contextualSpacing/>
      </w:pPr>
      <w:r w:rsidRPr="00797E34">
        <w:rPr>
          <w:rFonts w:eastAsia="Calibri" w:cs="Arial"/>
          <w:bCs w:val="0"/>
          <w:szCs w:val="19"/>
          <w:lang w:eastAsia="en-US"/>
        </w:rPr>
        <w:t xml:space="preserve">Het besluit </w:t>
      </w:r>
      <w:r>
        <w:rPr>
          <w:rFonts w:eastAsia="Calibri" w:cs="Arial"/>
          <w:bCs w:val="0"/>
          <w:szCs w:val="19"/>
          <w:lang w:eastAsia="en-US"/>
        </w:rPr>
        <w:t xml:space="preserve">tot vaststelling van het modelcontract </w:t>
      </w:r>
      <w:r w:rsidRPr="00797E34">
        <w:rPr>
          <w:rFonts w:eastAsia="Calibri" w:cs="Arial"/>
          <w:bCs w:val="0"/>
          <w:szCs w:val="19"/>
          <w:lang w:eastAsia="en-US"/>
        </w:rPr>
        <w:t>en de bijlage zijn te vinden op</w:t>
      </w:r>
      <w:r>
        <w:rPr>
          <w:rFonts w:eastAsia="Calibri" w:cs="Arial"/>
          <w:bCs w:val="0"/>
          <w:szCs w:val="19"/>
          <w:lang w:eastAsia="en-US"/>
        </w:rPr>
        <w:t xml:space="preserve"> </w:t>
      </w:r>
      <w:r w:rsidRPr="00797E34">
        <w:rPr>
          <w:rFonts w:eastAsia="Calibri" w:cs="Arial"/>
          <w:bCs w:val="0"/>
          <w:szCs w:val="19"/>
          <w:lang w:eastAsia="en-US"/>
        </w:rPr>
        <w:t xml:space="preserve">: </w:t>
      </w:r>
      <w:hyperlink r:id="rId17" w:history="1">
        <w:r w:rsidR="00BA7B87" w:rsidRPr="00240D83">
          <w:rPr>
            <w:rStyle w:val="Hyperlink"/>
            <w:sz w:val="19"/>
          </w:rPr>
          <w:t>https://www.acm.nl/nl/publicaties/publicatie/16682/Besluit-nieuw-modelcontract-energielevering-kleinverbruikers</w:t>
        </w:r>
      </w:hyperlink>
      <w:r w:rsidR="00BA7B87">
        <w:t xml:space="preserve">. </w:t>
      </w:r>
    </w:p>
    <w:p w14:paraId="50486552" w14:textId="77777777" w:rsidR="00BA7B87" w:rsidRDefault="00BA7B87" w:rsidP="00BA7B87">
      <w:pPr>
        <w:widowControl/>
        <w:spacing w:line="300" w:lineRule="exact"/>
        <w:contextualSpacing/>
      </w:pPr>
    </w:p>
    <w:p w14:paraId="31E99FD8" w14:textId="7F4F2BC8" w:rsidR="00B4534E" w:rsidRPr="000F40D8" w:rsidRDefault="00B4534E" w:rsidP="00BA7B87">
      <w:pPr>
        <w:widowControl/>
        <w:spacing w:line="300" w:lineRule="exact"/>
        <w:contextualSpacing/>
        <w:rPr>
          <w:rFonts w:eastAsia="Calibri"/>
          <w:i/>
          <w:sz w:val="16"/>
          <w:lang w:eastAsia="en-US"/>
        </w:rPr>
      </w:pPr>
      <w:r w:rsidRPr="000F40D8">
        <w:rPr>
          <w:rFonts w:eastAsia="Calibri"/>
          <w:i/>
          <w:sz w:val="16"/>
          <w:lang w:eastAsia="en-US"/>
        </w:rPr>
        <w:t>Juridische grondslag</w:t>
      </w:r>
    </w:p>
    <w:p w14:paraId="31E99FD9" w14:textId="4099330E" w:rsidR="00B4534E" w:rsidRPr="00A65C5C" w:rsidRDefault="00B4534E" w:rsidP="00B4534E">
      <w:pPr>
        <w:widowControl/>
        <w:pBdr>
          <w:top w:val="single" w:sz="4" w:space="1" w:color="auto"/>
          <w:left w:val="single" w:sz="4" w:space="4" w:color="auto"/>
          <w:bottom w:val="single" w:sz="4" w:space="1" w:color="auto"/>
          <w:right w:val="single" w:sz="4" w:space="4" w:color="auto"/>
        </w:pBdr>
        <w:spacing w:line="360" w:lineRule="auto"/>
        <w:contextualSpacing/>
        <w:rPr>
          <w:rFonts w:eastAsia="Calibri" w:cs="Arial"/>
          <w:bCs w:val="0"/>
          <w:sz w:val="16"/>
          <w:szCs w:val="16"/>
          <w:lang w:eastAsia="en-US"/>
        </w:rPr>
      </w:pPr>
      <w:r w:rsidRPr="00A65C5C">
        <w:rPr>
          <w:rFonts w:eastAsia="Calibri" w:cs="Arial"/>
          <w:bCs w:val="0"/>
          <w:sz w:val="16"/>
          <w:szCs w:val="16"/>
          <w:lang w:eastAsia="en-US"/>
        </w:rPr>
        <w:t>Op grond van artikel 95na, eerste lid van de E</w:t>
      </w:r>
      <w:r w:rsidR="00BA7B87">
        <w:rPr>
          <w:rFonts w:eastAsia="Calibri" w:cs="Arial"/>
          <w:bCs w:val="0"/>
          <w:sz w:val="16"/>
          <w:szCs w:val="16"/>
          <w:lang w:eastAsia="en-US"/>
        </w:rPr>
        <w:t>lektriciteitswet</w:t>
      </w:r>
      <w:r w:rsidRPr="00A65C5C">
        <w:rPr>
          <w:rFonts w:eastAsia="Calibri" w:cs="Arial"/>
          <w:bCs w:val="0"/>
          <w:sz w:val="16"/>
          <w:szCs w:val="16"/>
          <w:lang w:eastAsia="en-US"/>
        </w:rPr>
        <w:t xml:space="preserve"> en artikel 52ca, eerste lid van de Gaswet is een energieleverancier verplicht om aan kleinverbruikers, naast eventuele andere vrije contractvormen, het modelcontract aan te bieden.</w:t>
      </w:r>
    </w:p>
    <w:p w14:paraId="31E99FDA" w14:textId="77777777" w:rsidR="00B4534E" w:rsidRPr="00797E34" w:rsidRDefault="00B4534E" w:rsidP="001D45BC">
      <w:pPr>
        <w:widowControl/>
        <w:spacing w:line="300" w:lineRule="exact"/>
        <w:contextualSpacing/>
        <w:rPr>
          <w:rFonts w:eastAsia="Calibri" w:cs="Arial"/>
          <w:bCs w:val="0"/>
          <w:szCs w:val="19"/>
          <w:lang w:eastAsia="en-US"/>
        </w:rPr>
      </w:pPr>
    </w:p>
    <w:p w14:paraId="31E99FE1" w14:textId="77777777" w:rsidR="00B4534E" w:rsidRPr="009A1D74" w:rsidRDefault="00B4534E" w:rsidP="001D45BC">
      <w:pPr>
        <w:spacing w:line="300" w:lineRule="exact"/>
        <w:rPr>
          <w:rFonts w:eastAsia="Calibri"/>
          <w:lang w:eastAsia="en-US"/>
        </w:rPr>
      </w:pPr>
    </w:p>
    <w:p w14:paraId="31E99FE2" w14:textId="4BF0F155" w:rsidR="00B4534E" w:rsidRDefault="00B4534E" w:rsidP="000438E4">
      <w:pPr>
        <w:pStyle w:val="Kop2"/>
        <w:widowControl w:val="0"/>
        <w:numPr>
          <w:ilvl w:val="1"/>
          <w:numId w:val="1"/>
        </w:numPr>
        <w:spacing w:line="300" w:lineRule="exact"/>
      </w:pPr>
      <w:bookmarkStart w:id="38" w:name="_Toc402958270"/>
      <w:bookmarkStart w:id="39" w:name="_Toc408913223"/>
      <w:r w:rsidRPr="009A1D74">
        <w:t>V</w:t>
      </w:r>
      <w:r>
        <w:t>rije contractvormen</w:t>
      </w:r>
      <w:r w:rsidRPr="009A1D74">
        <w:t xml:space="preserve"> voor de levering van energie aan kleinverbruikers</w:t>
      </w:r>
      <w:bookmarkEnd w:id="38"/>
      <w:bookmarkEnd w:id="39"/>
    </w:p>
    <w:p w14:paraId="31E99FE3" w14:textId="77777777" w:rsidR="00B4534E" w:rsidRPr="009A1D74" w:rsidRDefault="00B4534E" w:rsidP="001D45BC">
      <w:pPr>
        <w:spacing w:line="300" w:lineRule="exact"/>
      </w:pPr>
    </w:p>
    <w:p w14:paraId="31E99FE4" w14:textId="77777777" w:rsidR="00B4534E" w:rsidRPr="003D1E76" w:rsidRDefault="00B4534E" w:rsidP="001D45BC">
      <w:pPr>
        <w:spacing w:line="300" w:lineRule="exact"/>
        <w:rPr>
          <w:rFonts w:cs="Arial"/>
          <w:szCs w:val="19"/>
        </w:rPr>
      </w:pPr>
      <w:r w:rsidRPr="003D1E76">
        <w:rPr>
          <w:rFonts w:cs="Arial"/>
          <w:szCs w:val="19"/>
        </w:rPr>
        <w:t xml:space="preserve">Naast het modelcontract dat de aanvrager verplicht dient aan te bieden, kan de aanvrager vrije contractvormen hanteren. </w:t>
      </w:r>
      <w:r w:rsidRPr="003D1E76">
        <w:rPr>
          <w:rFonts w:cs="Arial"/>
          <w:szCs w:val="19"/>
        </w:rPr>
        <w:br/>
      </w:r>
    </w:p>
    <w:p w14:paraId="31E99FE5" w14:textId="77777777" w:rsidR="00B4534E" w:rsidRPr="003D1E76" w:rsidRDefault="00B4534E" w:rsidP="001D45BC">
      <w:pPr>
        <w:spacing w:line="300" w:lineRule="exact"/>
        <w:rPr>
          <w:rFonts w:cs="Arial"/>
          <w:szCs w:val="19"/>
        </w:rPr>
      </w:pPr>
      <w:r w:rsidRPr="003D1E76">
        <w:rPr>
          <w:rFonts w:cs="Arial"/>
          <w:szCs w:val="19"/>
        </w:rPr>
        <w:t>Een energiecontract</w:t>
      </w:r>
      <w:r>
        <w:rPr>
          <w:rFonts w:cs="Arial"/>
          <w:szCs w:val="19"/>
        </w:rPr>
        <w:t>, oftewel een overeenkomst tot levering van elektriciteit en/of gas (hierna: leveringsovereenkomst),</w:t>
      </w:r>
      <w:r w:rsidRPr="003D1E76">
        <w:rPr>
          <w:rFonts w:cs="Arial"/>
          <w:szCs w:val="19"/>
        </w:rPr>
        <w:t xml:space="preserve"> komt </w:t>
      </w:r>
      <w:r>
        <w:rPr>
          <w:rFonts w:cs="Arial"/>
          <w:szCs w:val="19"/>
        </w:rPr>
        <w:t>altijd</w:t>
      </w:r>
      <w:r w:rsidRPr="003D1E76">
        <w:rPr>
          <w:rFonts w:cs="Arial"/>
          <w:szCs w:val="19"/>
        </w:rPr>
        <w:t xml:space="preserve"> tot stand door</w:t>
      </w:r>
      <w:r>
        <w:rPr>
          <w:rFonts w:cs="Arial"/>
          <w:szCs w:val="19"/>
        </w:rPr>
        <w:t xml:space="preserve"> aanbod (door de energieaanbieder) en aanvaarding (door de </w:t>
      </w:r>
      <w:r w:rsidRPr="003D1E76">
        <w:rPr>
          <w:rFonts w:cs="Arial"/>
          <w:szCs w:val="19"/>
        </w:rPr>
        <w:t>kleinverbruiker</w:t>
      </w:r>
      <w:r>
        <w:rPr>
          <w:rFonts w:cs="Arial"/>
          <w:szCs w:val="19"/>
        </w:rPr>
        <w:t>).</w:t>
      </w:r>
      <w:r w:rsidRPr="003D1E76">
        <w:rPr>
          <w:rFonts w:cs="Arial"/>
          <w:szCs w:val="19"/>
        </w:rPr>
        <w:t xml:space="preserve"> </w:t>
      </w:r>
      <w:r>
        <w:rPr>
          <w:rFonts w:cs="Arial"/>
          <w:szCs w:val="19"/>
        </w:rPr>
        <w:t xml:space="preserve">Welke informatie (minimaal) in de offerte/leveringsovereenkomst dient te worden opgenomen, is afhankelijk </w:t>
      </w:r>
      <w:r w:rsidRPr="003D1E76">
        <w:rPr>
          <w:rFonts w:cs="Arial"/>
          <w:szCs w:val="19"/>
        </w:rPr>
        <w:t xml:space="preserve">van de vraag met wie de </w:t>
      </w:r>
      <w:r>
        <w:rPr>
          <w:rFonts w:cs="Arial"/>
          <w:szCs w:val="19"/>
        </w:rPr>
        <w:t>leverings</w:t>
      </w:r>
      <w:r w:rsidRPr="003D1E76">
        <w:rPr>
          <w:rFonts w:cs="Arial"/>
          <w:szCs w:val="19"/>
        </w:rPr>
        <w:t xml:space="preserve">overeenkomst </w:t>
      </w:r>
      <w:r>
        <w:rPr>
          <w:rFonts w:cs="Arial"/>
          <w:szCs w:val="19"/>
        </w:rPr>
        <w:t xml:space="preserve">wordt </w:t>
      </w:r>
      <w:r w:rsidRPr="003D1E76">
        <w:rPr>
          <w:rFonts w:cs="Arial"/>
          <w:szCs w:val="19"/>
        </w:rPr>
        <w:t xml:space="preserve">gesloten: </w:t>
      </w:r>
      <w:r>
        <w:rPr>
          <w:rFonts w:cs="Arial"/>
          <w:szCs w:val="19"/>
        </w:rPr>
        <w:t xml:space="preserve">met </w:t>
      </w:r>
      <w:r w:rsidRPr="003D1E76">
        <w:rPr>
          <w:rFonts w:cs="Arial"/>
          <w:szCs w:val="19"/>
        </w:rPr>
        <w:t>een consument o</w:t>
      </w:r>
      <w:r>
        <w:rPr>
          <w:rFonts w:cs="Arial"/>
          <w:szCs w:val="19"/>
        </w:rPr>
        <w:t>f een zakelijke kleinverbruiker.</w:t>
      </w:r>
    </w:p>
    <w:p w14:paraId="31E99FE6" w14:textId="77777777" w:rsidR="00555044" w:rsidRDefault="00555044">
      <w:pPr>
        <w:widowControl/>
        <w:spacing w:line="240" w:lineRule="auto"/>
        <w:rPr>
          <w:rFonts w:cs="Arial"/>
          <w:szCs w:val="19"/>
        </w:rPr>
      </w:pPr>
      <w:r>
        <w:rPr>
          <w:rFonts w:cs="Arial"/>
          <w:szCs w:val="19"/>
        </w:rPr>
        <w:br w:type="page"/>
      </w:r>
    </w:p>
    <w:p w14:paraId="31E99FE7" w14:textId="77777777" w:rsidR="00B4534E" w:rsidRPr="003D1E76" w:rsidRDefault="00B4534E" w:rsidP="001D45BC">
      <w:pPr>
        <w:spacing w:line="300" w:lineRule="exact"/>
        <w:rPr>
          <w:rFonts w:cs="Arial"/>
          <w:i/>
          <w:szCs w:val="19"/>
        </w:rPr>
      </w:pPr>
      <w:r w:rsidRPr="003D1E76">
        <w:rPr>
          <w:rFonts w:cs="Arial"/>
          <w:i/>
          <w:szCs w:val="19"/>
        </w:rPr>
        <w:t>Consumenten</w:t>
      </w:r>
    </w:p>
    <w:p w14:paraId="31E99FE8" w14:textId="1492E919" w:rsidR="00B4534E" w:rsidRPr="003D1E76" w:rsidRDefault="00BA7B87" w:rsidP="001D45BC">
      <w:pPr>
        <w:spacing w:line="300" w:lineRule="exact"/>
        <w:rPr>
          <w:rFonts w:cs="Arial"/>
          <w:szCs w:val="19"/>
        </w:rPr>
      </w:pPr>
      <w:r w:rsidRPr="00E74487">
        <w:rPr>
          <w:rFonts w:cs="Arial"/>
          <w:szCs w:val="16"/>
        </w:rPr>
        <w:t>Boek 6, Afdeling 2b</w:t>
      </w:r>
      <w:r>
        <w:rPr>
          <w:rFonts w:cs="Arial"/>
          <w:szCs w:val="16"/>
        </w:rPr>
        <w:t xml:space="preserve"> van het BW</w:t>
      </w:r>
      <w:r w:rsidR="00B4534E" w:rsidRPr="003D1E76">
        <w:rPr>
          <w:rFonts w:cs="Arial"/>
          <w:szCs w:val="19"/>
        </w:rPr>
        <w:t xml:space="preserve"> bevat regels over welke informatie moet worden verstrekt</w:t>
      </w:r>
      <w:r w:rsidR="0063279E">
        <w:rPr>
          <w:rFonts w:cs="Arial"/>
          <w:szCs w:val="19"/>
        </w:rPr>
        <w:t>,</w:t>
      </w:r>
      <w:r w:rsidR="00B4534E" w:rsidRPr="003D1E76">
        <w:rPr>
          <w:rFonts w:cs="Arial"/>
          <w:szCs w:val="19"/>
        </w:rPr>
        <w:t xml:space="preserve"> voordat de consument </w:t>
      </w:r>
      <w:r w:rsidR="0063279E">
        <w:rPr>
          <w:rFonts w:cs="Arial"/>
          <w:szCs w:val="19"/>
        </w:rPr>
        <w:t>aan</w:t>
      </w:r>
      <w:r w:rsidR="00B4534E" w:rsidRPr="003D1E76">
        <w:rPr>
          <w:rFonts w:cs="Arial"/>
          <w:szCs w:val="19"/>
        </w:rPr>
        <w:t xml:space="preserve"> een overeenkomst </w:t>
      </w:r>
      <w:r w:rsidR="00B4534E">
        <w:rPr>
          <w:rFonts w:cs="Arial"/>
          <w:szCs w:val="19"/>
        </w:rPr>
        <w:t>gebonden is. Dit hangt af van de wijze waarop de overeenkomst tot stand komt (</w:t>
      </w:r>
      <w:r w:rsidR="00B4534E" w:rsidRPr="003D1E76">
        <w:rPr>
          <w:rFonts w:cs="Arial"/>
          <w:szCs w:val="19"/>
        </w:rPr>
        <w:t xml:space="preserve">op afstand, buiten de verkoopruimte of </w:t>
      </w:r>
      <w:r w:rsidR="00B4534E">
        <w:rPr>
          <w:rFonts w:cs="Arial"/>
          <w:szCs w:val="19"/>
        </w:rPr>
        <w:t xml:space="preserve">anders </w:t>
      </w:r>
      <w:r w:rsidR="00B4534E" w:rsidRPr="003D1E76">
        <w:rPr>
          <w:rFonts w:cs="Arial"/>
          <w:szCs w:val="19"/>
        </w:rPr>
        <w:t>dan op afstand of buiten de verkoopruimte</w:t>
      </w:r>
      <w:r w:rsidR="00B4534E">
        <w:rPr>
          <w:rFonts w:cs="Arial"/>
          <w:szCs w:val="19"/>
        </w:rPr>
        <w:t>)</w:t>
      </w:r>
      <w:r w:rsidR="00B4534E" w:rsidRPr="003D1E76">
        <w:rPr>
          <w:rFonts w:cs="Arial"/>
          <w:szCs w:val="19"/>
        </w:rPr>
        <w:t xml:space="preserve">. </w:t>
      </w:r>
      <w:r w:rsidR="00B4534E">
        <w:rPr>
          <w:rFonts w:cs="Arial"/>
          <w:szCs w:val="19"/>
        </w:rPr>
        <w:t xml:space="preserve">Oftewel, in het BW wordt de </w:t>
      </w:r>
      <w:r w:rsidR="00B4534E" w:rsidRPr="003D1E76">
        <w:rPr>
          <w:rFonts w:cs="Arial"/>
          <w:szCs w:val="19"/>
        </w:rPr>
        <w:t xml:space="preserve">informatie genoemd die moet worden verstrekt in een schriftelijke of online offerte. </w:t>
      </w:r>
      <w:r w:rsidR="00B4534E">
        <w:rPr>
          <w:rFonts w:cs="Arial"/>
          <w:szCs w:val="19"/>
        </w:rPr>
        <w:t xml:space="preserve">Daarnaast is er ook </w:t>
      </w:r>
      <w:r w:rsidR="00B4534E" w:rsidRPr="003D1E76">
        <w:rPr>
          <w:rFonts w:cs="Arial"/>
          <w:szCs w:val="19"/>
        </w:rPr>
        <w:t>specifieke wet- en regelgeving voor de levering van elektriciteit en gas</w:t>
      </w:r>
      <w:r w:rsidR="00B4534E">
        <w:rPr>
          <w:rFonts w:cs="Arial"/>
          <w:szCs w:val="19"/>
        </w:rPr>
        <w:t xml:space="preserve"> over de informatie die een energieleverancier moet verstrekken.</w:t>
      </w:r>
      <w:r w:rsidR="00B4534E" w:rsidRPr="003D1E76">
        <w:rPr>
          <w:rFonts w:cs="Arial"/>
          <w:szCs w:val="19"/>
        </w:rPr>
        <w:t xml:space="preserve"> </w:t>
      </w:r>
      <w:r w:rsidR="00B4534E">
        <w:rPr>
          <w:rFonts w:cs="Arial"/>
          <w:szCs w:val="19"/>
        </w:rPr>
        <w:t xml:space="preserve">De aanvrager moet er voor zorgen dat zijn offertes op het moment van de aanvraag voldoen aan de geldende wet- en regelgeving. </w:t>
      </w:r>
      <w:r w:rsidR="00B4534E" w:rsidRPr="003D1E76">
        <w:rPr>
          <w:rFonts w:cs="Arial"/>
          <w:szCs w:val="19"/>
        </w:rPr>
        <w:t xml:space="preserve">Om </w:t>
      </w:r>
      <w:r w:rsidR="00B4534E">
        <w:rPr>
          <w:rFonts w:cs="Arial"/>
          <w:szCs w:val="19"/>
        </w:rPr>
        <w:t>u</w:t>
      </w:r>
      <w:r w:rsidR="00B4534E" w:rsidRPr="003D1E76">
        <w:rPr>
          <w:rFonts w:cs="Arial"/>
          <w:szCs w:val="19"/>
        </w:rPr>
        <w:t xml:space="preserve"> op weg te helpen, </w:t>
      </w:r>
      <w:r w:rsidR="00B4534E">
        <w:rPr>
          <w:rFonts w:cs="Arial"/>
          <w:szCs w:val="19"/>
        </w:rPr>
        <w:t xml:space="preserve">geeft </w:t>
      </w:r>
      <w:r w:rsidR="000438E4">
        <w:rPr>
          <w:rFonts w:cs="Arial"/>
          <w:szCs w:val="19"/>
        </w:rPr>
        <w:t xml:space="preserve">de </w:t>
      </w:r>
      <w:r w:rsidR="00B4534E">
        <w:rPr>
          <w:rFonts w:cs="Arial"/>
          <w:szCs w:val="19"/>
        </w:rPr>
        <w:t xml:space="preserve">ACM </w:t>
      </w:r>
      <w:r w:rsidR="00B4534E" w:rsidRPr="003D1E76">
        <w:rPr>
          <w:rFonts w:cs="Arial"/>
          <w:szCs w:val="19"/>
        </w:rPr>
        <w:t>in deze paragraaf een opsomming</w:t>
      </w:r>
      <w:r w:rsidR="00B4534E">
        <w:rPr>
          <w:rFonts w:cs="Arial"/>
          <w:szCs w:val="19"/>
        </w:rPr>
        <w:t xml:space="preserve"> </w:t>
      </w:r>
      <w:r w:rsidR="00B4534E" w:rsidRPr="003D1E76">
        <w:rPr>
          <w:rFonts w:cs="Arial"/>
          <w:szCs w:val="19"/>
        </w:rPr>
        <w:t>van een aantal belangrijke regels en informatieverplichtingen</w:t>
      </w:r>
      <w:r w:rsidR="00B4534E">
        <w:rPr>
          <w:rFonts w:cs="Arial"/>
          <w:szCs w:val="19"/>
        </w:rPr>
        <w:t>. Hierbij wordt</w:t>
      </w:r>
      <w:r w:rsidR="00B4534E" w:rsidRPr="003D1E76">
        <w:rPr>
          <w:rFonts w:cs="Arial"/>
          <w:szCs w:val="19"/>
        </w:rPr>
        <w:t xml:space="preserve"> verwezen naar de wet- en regelgeving waarop de informatie is gebaseerd. De opsomming is niet uitputtend en er kunnen geen rechten aan worden ontleend. Het is de verantwoordelijkheid van de aanvrager dat de bij de aanvraag gevoegde offertes (die </w:t>
      </w:r>
      <w:r w:rsidR="00B4534E">
        <w:rPr>
          <w:rFonts w:cs="Arial"/>
          <w:szCs w:val="19"/>
        </w:rPr>
        <w:t xml:space="preserve">bij aanvaarding door consumenten </w:t>
      </w:r>
      <w:r w:rsidR="00B4534E" w:rsidRPr="003D1E76">
        <w:rPr>
          <w:rFonts w:cs="Arial"/>
          <w:szCs w:val="19"/>
        </w:rPr>
        <w:t xml:space="preserve">resulteren in de leveringsovereenkomsten) voldoen aan zowel de regels van het BW als de specifieke regels voor de levering van energie. </w:t>
      </w:r>
    </w:p>
    <w:p w14:paraId="31E99FE9" w14:textId="77777777" w:rsidR="00B4534E" w:rsidRPr="003D1E76" w:rsidRDefault="00B4534E" w:rsidP="001D45BC">
      <w:pPr>
        <w:spacing w:line="300" w:lineRule="exact"/>
        <w:rPr>
          <w:rFonts w:cs="Arial"/>
          <w:szCs w:val="19"/>
        </w:rPr>
      </w:pPr>
    </w:p>
    <w:p w14:paraId="31E99FEA" w14:textId="77777777" w:rsidR="00B4534E" w:rsidRDefault="00B4534E" w:rsidP="001D45BC">
      <w:pPr>
        <w:spacing w:line="300" w:lineRule="exact"/>
        <w:rPr>
          <w:rFonts w:cs="Arial"/>
          <w:szCs w:val="19"/>
        </w:rPr>
      </w:pPr>
      <w:r>
        <w:rPr>
          <w:rFonts w:cs="Arial"/>
          <w:szCs w:val="19"/>
        </w:rPr>
        <w:t>Zoals eerder aangegeven, komt een leveringsovereenkomst tot stand door</w:t>
      </w:r>
      <w:r w:rsidRPr="003D1E76">
        <w:rPr>
          <w:rFonts w:cs="Arial"/>
          <w:szCs w:val="19"/>
        </w:rPr>
        <w:t xml:space="preserve"> aanvaarding van een schriftelijke of online offerte</w:t>
      </w:r>
      <w:r>
        <w:rPr>
          <w:rFonts w:cs="Arial"/>
          <w:szCs w:val="19"/>
        </w:rPr>
        <w:t>.</w:t>
      </w:r>
      <w:r w:rsidRPr="003D1E76">
        <w:rPr>
          <w:rFonts w:cs="Arial"/>
          <w:szCs w:val="19"/>
        </w:rPr>
        <w:t xml:space="preserve"> </w:t>
      </w:r>
      <w:r>
        <w:rPr>
          <w:rFonts w:cs="Arial"/>
          <w:szCs w:val="19"/>
        </w:rPr>
        <w:t xml:space="preserve">Het BW bepaalt dat een consument van deze leveringsovereenkomst </w:t>
      </w:r>
      <w:r w:rsidRPr="003D1E76">
        <w:rPr>
          <w:rFonts w:cs="Arial"/>
          <w:szCs w:val="19"/>
        </w:rPr>
        <w:t xml:space="preserve">een bevestiging dan wel een afschrift dient te ontvangen. </w:t>
      </w:r>
    </w:p>
    <w:p w14:paraId="31E99FEB" w14:textId="77777777" w:rsidR="00B4534E" w:rsidRPr="003D1E76" w:rsidRDefault="00B4534E" w:rsidP="001D45BC">
      <w:pPr>
        <w:spacing w:line="300" w:lineRule="exact"/>
        <w:rPr>
          <w:rFonts w:cs="Arial"/>
          <w:szCs w:val="19"/>
        </w:rPr>
      </w:pPr>
      <w:r>
        <w:rPr>
          <w:rFonts w:cs="Arial"/>
          <w:szCs w:val="19"/>
        </w:rPr>
        <w:t xml:space="preserve">Welke informatie in </w:t>
      </w:r>
      <w:r w:rsidRPr="003D1E76">
        <w:rPr>
          <w:rFonts w:cs="Arial"/>
          <w:szCs w:val="19"/>
        </w:rPr>
        <w:t xml:space="preserve">de bevestiging van </w:t>
      </w:r>
      <w:r>
        <w:rPr>
          <w:rFonts w:cs="Arial"/>
          <w:szCs w:val="19"/>
        </w:rPr>
        <w:t>de</w:t>
      </w:r>
      <w:r w:rsidRPr="003D1E76">
        <w:rPr>
          <w:rFonts w:cs="Arial"/>
          <w:szCs w:val="19"/>
        </w:rPr>
        <w:t xml:space="preserve"> leveringsovereenkomst </w:t>
      </w:r>
      <w:r>
        <w:rPr>
          <w:rFonts w:cs="Arial"/>
          <w:szCs w:val="19"/>
        </w:rPr>
        <w:t xml:space="preserve">moet worden opgenomen is </w:t>
      </w:r>
      <w:r w:rsidRPr="003D1E76">
        <w:rPr>
          <w:rFonts w:cs="Arial"/>
          <w:szCs w:val="19"/>
        </w:rPr>
        <w:t xml:space="preserve">afhankelijk van de vraag of de offerte op een zogenaamde ‘duurzame gegevensdrager’ </w:t>
      </w:r>
      <w:r>
        <w:rPr>
          <w:rFonts w:cs="Arial"/>
          <w:szCs w:val="19"/>
        </w:rPr>
        <w:t>aan de consument</w:t>
      </w:r>
      <w:r w:rsidRPr="003D1E76">
        <w:rPr>
          <w:rFonts w:cs="Arial"/>
          <w:szCs w:val="19"/>
        </w:rPr>
        <w:t xml:space="preserve"> is verstrekt. </w:t>
      </w:r>
      <w:r>
        <w:rPr>
          <w:rFonts w:cs="Arial"/>
          <w:szCs w:val="19"/>
        </w:rPr>
        <w:t>U</w:t>
      </w:r>
      <w:r w:rsidRPr="003D1E76">
        <w:rPr>
          <w:rFonts w:cs="Arial"/>
          <w:szCs w:val="19"/>
        </w:rPr>
        <w:t xml:space="preserve"> dient zelf per verkoopkanaal na te gaan </w:t>
      </w:r>
      <w:r>
        <w:rPr>
          <w:rFonts w:cs="Arial"/>
          <w:szCs w:val="19"/>
        </w:rPr>
        <w:t xml:space="preserve">of een bevestiging of een afschrift van de overeenkomst moet worden verstrekt en </w:t>
      </w:r>
      <w:r w:rsidRPr="003D1E76">
        <w:rPr>
          <w:rFonts w:cs="Arial"/>
          <w:szCs w:val="19"/>
        </w:rPr>
        <w:t xml:space="preserve">welke informatie </w:t>
      </w:r>
      <w:r>
        <w:rPr>
          <w:rFonts w:cs="Arial"/>
          <w:szCs w:val="19"/>
        </w:rPr>
        <w:t>daarin moet</w:t>
      </w:r>
      <w:r w:rsidRPr="003D1E76">
        <w:rPr>
          <w:rFonts w:cs="Arial"/>
          <w:szCs w:val="19"/>
        </w:rPr>
        <w:t xml:space="preserve"> worden opgenomen. </w:t>
      </w:r>
    </w:p>
    <w:p w14:paraId="31E99FEC" w14:textId="77777777" w:rsidR="00B4534E" w:rsidRPr="003D1E76" w:rsidRDefault="00B4534E" w:rsidP="001D45BC">
      <w:pPr>
        <w:spacing w:line="300" w:lineRule="exact"/>
        <w:rPr>
          <w:rFonts w:cs="Arial"/>
          <w:szCs w:val="19"/>
        </w:rPr>
      </w:pPr>
    </w:p>
    <w:p w14:paraId="31E99FED" w14:textId="51DF2F1E" w:rsidR="00B4534E" w:rsidRDefault="000438E4" w:rsidP="001D45BC">
      <w:pPr>
        <w:spacing w:line="300" w:lineRule="exact"/>
        <w:rPr>
          <w:rFonts w:cs="Arial"/>
          <w:szCs w:val="19"/>
        </w:rPr>
      </w:pPr>
      <w:r>
        <w:rPr>
          <w:rFonts w:cs="Arial"/>
          <w:szCs w:val="19"/>
        </w:rPr>
        <w:t xml:space="preserve">De </w:t>
      </w:r>
      <w:r w:rsidR="00B4534E">
        <w:rPr>
          <w:rFonts w:cs="Arial"/>
          <w:szCs w:val="19"/>
        </w:rPr>
        <w:t xml:space="preserve">ACM beoordeelt of de aanvrager </w:t>
      </w:r>
      <w:r w:rsidR="00B4534E" w:rsidRPr="003D1E76">
        <w:rPr>
          <w:rFonts w:cs="Arial"/>
          <w:szCs w:val="19"/>
        </w:rPr>
        <w:t xml:space="preserve">de informatie op juiste wijze </w:t>
      </w:r>
      <w:r w:rsidR="00B4534E">
        <w:rPr>
          <w:rFonts w:cs="Arial"/>
          <w:szCs w:val="19"/>
        </w:rPr>
        <w:t xml:space="preserve">aan de consument </w:t>
      </w:r>
      <w:r w:rsidR="00B4534E" w:rsidRPr="003D1E76">
        <w:rPr>
          <w:rFonts w:cs="Arial"/>
          <w:szCs w:val="19"/>
        </w:rPr>
        <w:t>zal verstrek</w:t>
      </w:r>
      <w:r w:rsidR="00B4534E">
        <w:rPr>
          <w:rFonts w:cs="Arial"/>
          <w:szCs w:val="19"/>
        </w:rPr>
        <w:t xml:space="preserve">ken. U moet daarom, </w:t>
      </w:r>
      <w:r w:rsidR="00B4534E" w:rsidRPr="003D1E76">
        <w:rPr>
          <w:rFonts w:cs="Arial"/>
          <w:szCs w:val="19"/>
        </w:rPr>
        <w:t xml:space="preserve">naast de offertes/leveringsovereenkomsten, ook de bevestigingen van de leveringsovereenkomsten </w:t>
      </w:r>
      <w:r w:rsidR="00B4534E">
        <w:rPr>
          <w:rFonts w:cs="Arial"/>
          <w:szCs w:val="19"/>
        </w:rPr>
        <w:t>verstrekken</w:t>
      </w:r>
      <w:r w:rsidR="00B4534E" w:rsidRPr="003D1E76">
        <w:rPr>
          <w:rFonts w:cs="Arial"/>
          <w:szCs w:val="19"/>
        </w:rPr>
        <w:t xml:space="preserve">. </w:t>
      </w:r>
      <w:r w:rsidR="00B4534E">
        <w:rPr>
          <w:rFonts w:cs="Arial"/>
          <w:szCs w:val="19"/>
        </w:rPr>
        <w:t xml:space="preserve">Ook vermeldt u </w:t>
      </w:r>
      <w:r w:rsidR="00B4534E" w:rsidRPr="003D1E76">
        <w:rPr>
          <w:rFonts w:cs="Arial"/>
          <w:szCs w:val="19"/>
        </w:rPr>
        <w:t xml:space="preserve">in het aanvraagformulier of online offertes </w:t>
      </w:r>
      <w:r w:rsidR="00B4534E">
        <w:rPr>
          <w:rFonts w:cs="Arial"/>
          <w:szCs w:val="19"/>
        </w:rPr>
        <w:t xml:space="preserve">wel of </w:t>
      </w:r>
      <w:r w:rsidR="00B4534E" w:rsidRPr="003D1E76">
        <w:rPr>
          <w:rFonts w:cs="Arial"/>
          <w:szCs w:val="19"/>
        </w:rPr>
        <w:t>dan niet op een duurzame gegevensdrager zullen worden verstrekt.</w:t>
      </w:r>
      <w:r w:rsidR="00B4534E">
        <w:rPr>
          <w:rFonts w:cs="Arial"/>
          <w:szCs w:val="19"/>
        </w:rPr>
        <w:t xml:space="preserve"> </w:t>
      </w:r>
    </w:p>
    <w:p w14:paraId="31E99FEE" w14:textId="77777777" w:rsidR="00B4534E" w:rsidRPr="003D1E76" w:rsidRDefault="00B4534E" w:rsidP="001D45BC">
      <w:pPr>
        <w:spacing w:line="300" w:lineRule="exact"/>
        <w:rPr>
          <w:rFonts w:cs="Arial"/>
          <w:szCs w:val="19"/>
        </w:rPr>
      </w:pPr>
    </w:p>
    <w:p w14:paraId="31E99FEF" w14:textId="77777777" w:rsidR="00B4534E" w:rsidRPr="003D1E76" w:rsidRDefault="00B4534E" w:rsidP="001D45BC">
      <w:pPr>
        <w:spacing w:line="300" w:lineRule="exact"/>
        <w:rPr>
          <w:rFonts w:cs="Arial"/>
          <w:i/>
          <w:szCs w:val="19"/>
        </w:rPr>
      </w:pPr>
      <w:r w:rsidRPr="003D1E76">
        <w:rPr>
          <w:rFonts w:cs="Arial"/>
          <w:i/>
          <w:szCs w:val="19"/>
        </w:rPr>
        <w:t>Zakelijke kleinverbruikers</w:t>
      </w:r>
    </w:p>
    <w:p w14:paraId="31E99FF0" w14:textId="77777777" w:rsidR="00B4534E" w:rsidRDefault="00B4534E" w:rsidP="001D45BC">
      <w:pPr>
        <w:spacing w:line="300" w:lineRule="exact"/>
        <w:rPr>
          <w:rFonts w:cs="Arial"/>
          <w:szCs w:val="19"/>
        </w:rPr>
      </w:pPr>
      <w:r>
        <w:rPr>
          <w:rFonts w:cs="Arial"/>
          <w:szCs w:val="19"/>
        </w:rPr>
        <w:t xml:space="preserve">Voor leveringsovereenkomsten die met zakelijke kleinverbruikers worden gesloten, gelden soms andere regels dan voor leveringsovereenkomsten die met consumenten worden gesloten. Dit komt doordat het BW niet van toepassing is op zakelijke kleinverbruikers. </w:t>
      </w:r>
      <w:r w:rsidRPr="003D1E76">
        <w:rPr>
          <w:rFonts w:cs="Arial"/>
          <w:szCs w:val="19"/>
        </w:rPr>
        <w:t xml:space="preserve">Als de regels voor zakelijke kleinverbruikers </w:t>
      </w:r>
      <w:r>
        <w:rPr>
          <w:rFonts w:cs="Arial"/>
          <w:szCs w:val="19"/>
        </w:rPr>
        <w:t xml:space="preserve">bij de onderwerpen die hierna aan bod komen </w:t>
      </w:r>
      <w:r w:rsidRPr="003D1E76">
        <w:rPr>
          <w:rFonts w:cs="Arial"/>
          <w:szCs w:val="19"/>
        </w:rPr>
        <w:t xml:space="preserve">afwijken van de regels voor consumenten dan wordt dat per onderwerp </w:t>
      </w:r>
      <w:r>
        <w:rPr>
          <w:rFonts w:cs="Arial"/>
          <w:szCs w:val="19"/>
        </w:rPr>
        <w:t>aangegeven</w:t>
      </w:r>
      <w:r w:rsidRPr="003D1E76">
        <w:rPr>
          <w:rFonts w:cs="Arial"/>
          <w:szCs w:val="19"/>
        </w:rPr>
        <w:t>.</w:t>
      </w:r>
    </w:p>
    <w:p w14:paraId="31E99FF1" w14:textId="77777777" w:rsidR="00B4534E" w:rsidRDefault="00B4534E" w:rsidP="00B4534E">
      <w:pPr>
        <w:spacing w:line="300" w:lineRule="exact"/>
        <w:rPr>
          <w:rFonts w:cs="Arial"/>
          <w:szCs w:val="19"/>
        </w:rPr>
      </w:pPr>
    </w:p>
    <w:p w14:paraId="31E99FF2" w14:textId="77777777" w:rsidR="00B4534E" w:rsidRPr="006D64F8" w:rsidRDefault="00B4534E" w:rsidP="00B4534E">
      <w:pPr>
        <w:widowControl/>
        <w:pBdr>
          <w:top w:val="single" w:sz="4" w:space="1" w:color="auto"/>
          <w:left w:val="single" w:sz="4" w:space="4" w:color="auto"/>
          <w:right w:val="single" w:sz="4" w:space="4" w:color="auto"/>
        </w:pBdr>
        <w:spacing w:line="360" w:lineRule="auto"/>
        <w:contextualSpacing/>
        <w:rPr>
          <w:rFonts w:eastAsia="Calibri" w:cs="Arial"/>
          <w:bCs w:val="0"/>
          <w:i/>
          <w:sz w:val="16"/>
          <w:szCs w:val="16"/>
          <w:lang w:eastAsia="en-US"/>
        </w:rPr>
      </w:pPr>
      <w:r w:rsidRPr="006D64F8">
        <w:rPr>
          <w:rFonts w:eastAsia="Calibri" w:cs="Arial"/>
          <w:bCs w:val="0"/>
          <w:i/>
          <w:sz w:val="16"/>
          <w:szCs w:val="16"/>
          <w:lang w:eastAsia="en-US"/>
        </w:rPr>
        <w:t>Juridische grondslag</w:t>
      </w:r>
    </w:p>
    <w:p w14:paraId="31E99FF3" w14:textId="77777777" w:rsidR="00B4534E" w:rsidRPr="00A65C5C" w:rsidRDefault="00B4534E" w:rsidP="00B4534E">
      <w:pPr>
        <w:widowControl/>
        <w:pBdr>
          <w:top w:val="single" w:sz="4" w:space="1" w:color="auto"/>
          <w:left w:val="single" w:sz="4" w:space="4" w:color="auto"/>
          <w:right w:val="single" w:sz="4" w:space="4" w:color="auto"/>
        </w:pBdr>
        <w:spacing w:line="360" w:lineRule="auto"/>
        <w:contextualSpacing/>
        <w:rPr>
          <w:rFonts w:eastAsia="Calibri" w:cs="Arial"/>
          <w:bCs w:val="0"/>
          <w:sz w:val="16"/>
          <w:szCs w:val="16"/>
          <w:lang w:eastAsia="en-US"/>
        </w:rPr>
      </w:pPr>
      <w:r w:rsidRPr="00A65C5C">
        <w:rPr>
          <w:rFonts w:eastAsia="Calibri" w:cs="Arial"/>
          <w:bCs w:val="0"/>
          <w:sz w:val="16"/>
          <w:szCs w:val="16"/>
          <w:lang w:eastAsia="en-US"/>
        </w:rPr>
        <w:t xml:space="preserve">Op grond van artikel 2, tweede lid, onder e van het Bve en artikel 2, tweede lid, onder f van het Bvg dient de aanvrager alle door hem te hanteren offertes en overeenkomsten voor kleinverbruikers, met de hierbij behorende (algemene) voorwaarden, te verstrekken. </w:t>
      </w:r>
    </w:p>
    <w:p w14:paraId="31E99FF4" w14:textId="77777777" w:rsidR="00B4534E" w:rsidRPr="00A65C5C" w:rsidRDefault="00B4534E" w:rsidP="00B4534E">
      <w:pPr>
        <w:widowControl/>
        <w:pBdr>
          <w:top w:val="single" w:sz="4" w:space="1" w:color="auto"/>
          <w:left w:val="single" w:sz="4" w:space="4" w:color="auto"/>
          <w:right w:val="single" w:sz="4" w:space="4" w:color="auto"/>
        </w:pBdr>
        <w:spacing w:line="360" w:lineRule="auto"/>
        <w:contextualSpacing/>
        <w:rPr>
          <w:rFonts w:eastAsia="Calibri" w:cs="Arial"/>
          <w:bCs w:val="0"/>
          <w:sz w:val="16"/>
          <w:szCs w:val="16"/>
          <w:lang w:eastAsia="en-US"/>
        </w:rPr>
      </w:pPr>
      <w:r w:rsidRPr="00A65C5C">
        <w:rPr>
          <w:sz w:val="16"/>
          <w:szCs w:val="16"/>
        </w:rPr>
        <w:t>De aanvrager dient op grond van artikel 3, tweede lid van het Bve en/of artikel 3, derde lid van het Bvg redelijke voorwaarden te hanteren. De aanvrager dient daarom aan te tonen dat hij:</w:t>
      </w:r>
    </w:p>
    <w:p w14:paraId="31E99FF5" w14:textId="77777777" w:rsidR="00B4534E" w:rsidRPr="00A65C5C" w:rsidRDefault="00B4534E" w:rsidP="00B4534E">
      <w:pPr>
        <w:pStyle w:val="Lijstalinea"/>
        <w:widowControl/>
        <w:numPr>
          <w:ilvl w:val="1"/>
          <w:numId w:val="13"/>
        </w:numPr>
        <w:pBdr>
          <w:left w:val="single" w:sz="4" w:space="7" w:color="auto"/>
          <w:right w:val="single" w:sz="4" w:space="4" w:color="auto"/>
        </w:pBdr>
        <w:spacing w:line="360" w:lineRule="auto"/>
        <w:ind w:left="426"/>
        <w:rPr>
          <w:rFonts w:cs="Arial"/>
          <w:sz w:val="16"/>
          <w:szCs w:val="16"/>
        </w:rPr>
      </w:pPr>
      <w:r w:rsidRPr="00A65C5C">
        <w:rPr>
          <w:rFonts w:cs="Arial"/>
          <w:sz w:val="16"/>
          <w:szCs w:val="16"/>
        </w:rPr>
        <w:t>duidelijke offertes en overeenkomsten hanteert, waarin de hoogte van de tarieven en de opbouw hiervan is aangegeven;</w:t>
      </w:r>
    </w:p>
    <w:p w14:paraId="31E99FF6" w14:textId="77777777" w:rsidR="00B4534E" w:rsidRPr="00A65C5C" w:rsidRDefault="00B4534E" w:rsidP="00B4534E">
      <w:pPr>
        <w:pStyle w:val="Lijstalinea"/>
        <w:widowControl/>
        <w:numPr>
          <w:ilvl w:val="1"/>
          <w:numId w:val="13"/>
        </w:numPr>
        <w:pBdr>
          <w:left w:val="single" w:sz="4" w:space="7" w:color="auto"/>
          <w:right w:val="single" w:sz="4" w:space="4" w:color="auto"/>
        </w:pBdr>
        <w:spacing w:line="360" w:lineRule="auto"/>
        <w:ind w:left="426"/>
        <w:rPr>
          <w:rFonts w:cs="Arial"/>
          <w:sz w:val="16"/>
          <w:szCs w:val="16"/>
        </w:rPr>
      </w:pPr>
      <w:r w:rsidRPr="00A65C5C">
        <w:rPr>
          <w:rFonts w:cs="Arial"/>
          <w:sz w:val="16"/>
          <w:szCs w:val="16"/>
        </w:rPr>
        <w:t>een transparante en redelijke betalingsregeling hanteert;</w:t>
      </w:r>
    </w:p>
    <w:p w14:paraId="31E99FF7" w14:textId="77777777" w:rsidR="00B4534E" w:rsidRPr="00A65C5C" w:rsidRDefault="00B4534E" w:rsidP="00B4534E">
      <w:pPr>
        <w:pStyle w:val="Lijstalinea"/>
        <w:widowControl/>
        <w:numPr>
          <w:ilvl w:val="1"/>
          <w:numId w:val="13"/>
        </w:numPr>
        <w:pBdr>
          <w:left w:val="single" w:sz="4" w:space="7" w:color="auto"/>
          <w:right w:val="single" w:sz="4" w:space="4" w:color="auto"/>
        </w:pBdr>
        <w:spacing w:line="360" w:lineRule="auto"/>
        <w:ind w:left="426"/>
        <w:rPr>
          <w:rFonts w:cs="Arial"/>
          <w:sz w:val="16"/>
          <w:szCs w:val="16"/>
        </w:rPr>
      </w:pPr>
      <w:r w:rsidRPr="00A65C5C">
        <w:rPr>
          <w:rFonts w:cs="Arial"/>
          <w:sz w:val="16"/>
          <w:szCs w:val="16"/>
        </w:rPr>
        <w:t>een transparante en redelijke regeling voor het opzeggen of ontbinden van overeenkomsten hanteert, en;</w:t>
      </w:r>
    </w:p>
    <w:p w14:paraId="31E99FF8" w14:textId="77777777" w:rsidR="00B4534E" w:rsidRPr="00A65C5C" w:rsidRDefault="00B4534E" w:rsidP="00B4534E">
      <w:pPr>
        <w:pStyle w:val="Lijstalinea"/>
        <w:widowControl/>
        <w:numPr>
          <w:ilvl w:val="1"/>
          <w:numId w:val="13"/>
        </w:numPr>
        <w:pBdr>
          <w:left w:val="single" w:sz="4" w:space="7" w:color="auto"/>
          <w:right w:val="single" w:sz="4" w:space="4" w:color="auto"/>
        </w:pBdr>
        <w:spacing w:line="360" w:lineRule="auto"/>
        <w:ind w:left="426"/>
        <w:rPr>
          <w:rFonts w:cs="Arial"/>
          <w:sz w:val="16"/>
          <w:szCs w:val="16"/>
        </w:rPr>
      </w:pPr>
      <w:r w:rsidRPr="00A65C5C">
        <w:rPr>
          <w:rFonts w:cs="Arial"/>
          <w:sz w:val="16"/>
          <w:szCs w:val="16"/>
        </w:rPr>
        <w:t>in staat is klachten en geschillen op een adequate wijze te behandelen.</w:t>
      </w:r>
    </w:p>
    <w:p w14:paraId="31E99FF9" w14:textId="77777777" w:rsidR="00B4534E" w:rsidRPr="00A65C5C" w:rsidRDefault="00B4534E" w:rsidP="00B4534E">
      <w:pPr>
        <w:pBdr>
          <w:left w:val="single" w:sz="4" w:space="4" w:color="auto"/>
          <w:bottom w:val="single" w:sz="4" w:space="1" w:color="auto"/>
          <w:right w:val="single" w:sz="4" w:space="4" w:color="auto"/>
        </w:pBdr>
        <w:spacing w:line="360" w:lineRule="auto"/>
        <w:rPr>
          <w:sz w:val="16"/>
          <w:szCs w:val="16"/>
        </w:rPr>
      </w:pPr>
      <w:r w:rsidRPr="006D64F8">
        <w:rPr>
          <w:sz w:val="16"/>
          <w:szCs w:val="16"/>
        </w:rPr>
        <w:t xml:space="preserve">Vanzelfsprekend dienen de door de aanvrager te hanteren offertes en leveringsovereenkomsten ook in </w:t>
      </w:r>
      <w:r>
        <w:rPr>
          <w:sz w:val="16"/>
          <w:szCs w:val="16"/>
        </w:rPr>
        <w:t>o</w:t>
      </w:r>
      <w:r w:rsidRPr="006D64F8">
        <w:rPr>
          <w:sz w:val="16"/>
          <w:szCs w:val="16"/>
        </w:rPr>
        <w:t>vereenstemming te zijn met alle overige wet- en regelgeving, zoals boek 6 van het Burgerlijk Wetboek (hierna: BW), waarin regels zijn opgenomen over verkoop via de verschillende verkoopkanalen</w:t>
      </w:r>
      <w:r w:rsidRPr="00A65C5C">
        <w:rPr>
          <w:sz w:val="16"/>
          <w:szCs w:val="16"/>
        </w:rPr>
        <w:t xml:space="preserve">. </w:t>
      </w:r>
    </w:p>
    <w:p w14:paraId="31E99FFA" w14:textId="77777777" w:rsidR="00B4534E" w:rsidRPr="003D1E76" w:rsidRDefault="00B4534E" w:rsidP="001D45BC">
      <w:pPr>
        <w:spacing w:line="300" w:lineRule="exact"/>
        <w:rPr>
          <w:rFonts w:cs="Arial"/>
          <w:szCs w:val="19"/>
        </w:rPr>
      </w:pPr>
    </w:p>
    <w:p w14:paraId="31E99FFB" w14:textId="77777777" w:rsidR="00B4534E" w:rsidRPr="003D1E76" w:rsidRDefault="00B4534E" w:rsidP="000438E4">
      <w:pPr>
        <w:pStyle w:val="Kop3"/>
        <w:numPr>
          <w:ilvl w:val="2"/>
          <w:numId w:val="1"/>
        </w:numPr>
        <w:spacing w:before="0" w:line="300" w:lineRule="exact"/>
      </w:pPr>
      <w:bookmarkStart w:id="40" w:name="_Toc402958271"/>
      <w:bookmarkStart w:id="41" w:name="_Toc408913224"/>
      <w:r w:rsidRPr="003D1E76">
        <w:t>Duidelijke en begrijpelijke taal</w:t>
      </w:r>
      <w:bookmarkEnd w:id="40"/>
      <w:bookmarkEnd w:id="41"/>
    </w:p>
    <w:p w14:paraId="31E99FFC" w14:textId="75F42F15" w:rsidR="00B4534E" w:rsidRDefault="00B4534E" w:rsidP="001D45BC">
      <w:pPr>
        <w:widowControl/>
        <w:spacing w:line="300" w:lineRule="exact"/>
        <w:rPr>
          <w:iCs/>
          <w:szCs w:val="19"/>
        </w:rPr>
      </w:pPr>
      <w:r>
        <w:rPr>
          <w:rFonts w:cs="Arial"/>
          <w:bCs w:val="0"/>
          <w:szCs w:val="19"/>
        </w:rPr>
        <w:t>De</w:t>
      </w:r>
      <w:r w:rsidRPr="003D1E76">
        <w:rPr>
          <w:rFonts w:cs="Arial"/>
          <w:bCs w:val="0"/>
          <w:szCs w:val="19"/>
        </w:rPr>
        <w:t xml:space="preserve"> offerte/leveringsovereenkomst en de bijbehorende voorwaarden voor zowel </w:t>
      </w:r>
      <w:r w:rsidRPr="003D1E76">
        <w:rPr>
          <w:rFonts w:cs="Arial"/>
          <w:bCs w:val="0"/>
          <w:i/>
          <w:szCs w:val="19"/>
        </w:rPr>
        <w:t>consumenten</w:t>
      </w:r>
      <w:r w:rsidRPr="003D1E76">
        <w:rPr>
          <w:rFonts w:cs="Arial"/>
          <w:bCs w:val="0"/>
          <w:szCs w:val="19"/>
        </w:rPr>
        <w:t xml:space="preserve"> als </w:t>
      </w:r>
      <w:r w:rsidRPr="003D1E76">
        <w:rPr>
          <w:rFonts w:cs="Arial"/>
          <w:bCs w:val="0"/>
          <w:i/>
          <w:szCs w:val="19"/>
        </w:rPr>
        <w:t xml:space="preserve">zakelijke kleinverbruikers </w:t>
      </w:r>
      <w:r>
        <w:rPr>
          <w:rFonts w:cs="Arial"/>
          <w:bCs w:val="0"/>
          <w:szCs w:val="19"/>
        </w:rPr>
        <w:t>dienen te zijn opgesteld</w:t>
      </w:r>
      <w:r w:rsidRPr="003D1E76">
        <w:rPr>
          <w:rFonts w:cs="Arial"/>
          <w:bCs w:val="0"/>
          <w:szCs w:val="19"/>
        </w:rPr>
        <w:t xml:space="preserve"> in duidelijke en begrijpelijke taal. Dit betekent dat de </w:t>
      </w:r>
      <w:r>
        <w:rPr>
          <w:rFonts w:cs="Arial"/>
          <w:bCs w:val="0"/>
          <w:szCs w:val="19"/>
        </w:rPr>
        <w:t>aanvrager</w:t>
      </w:r>
      <w:r w:rsidRPr="003D1E76">
        <w:rPr>
          <w:rFonts w:cs="Arial"/>
          <w:bCs w:val="0"/>
          <w:szCs w:val="19"/>
        </w:rPr>
        <w:t xml:space="preserve"> uniforme begrippen </w:t>
      </w:r>
      <w:r>
        <w:rPr>
          <w:rFonts w:cs="Arial"/>
          <w:bCs w:val="0"/>
          <w:szCs w:val="19"/>
        </w:rPr>
        <w:t>gebruikt</w:t>
      </w:r>
      <w:r w:rsidRPr="003D1E76">
        <w:rPr>
          <w:rFonts w:cs="Arial"/>
          <w:bCs w:val="0"/>
          <w:szCs w:val="19"/>
        </w:rPr>
        <w:t xml:space="preserve"> en waar nodig uitleg geeft over de begrippen. Indien de </w:t>
      </w:r>
      <w:r w:rsidRPr="003D1E76">
        <w:rPr>
          <w:rFonts w:cs="Arial"/>
          <w:szCs w:val="19"/>
        </w:rPr>
        <w:t xml:space="preserve">begrippen die de aanvrager gebruikt niet duidelijk zijn, kan </w:t>
      </w:r>
      <w:r w:rsidR="000438E4">
        <w:rPr>
          <w:rFonts w:cs="Arial"/>
          <w:szCs w:val="19"/>
        </w:rPr>
        <w:t xml:space="preserve">de </w:t>
      </w:r>
      <w:r w:rsidRPr="003D1E76">
        <w:rPr>
          <w:rFonts w:cs="Arial"/>
          <w:szCs w:val="19"/>
        </w:rPr>
        <w:t>ACM de aanvrager verzoeken om de begrippen uit te leggen of om andere begrippen te hanteren</w:t>
      </w:r>
      <w:r w:rsidRPr="00BF49E4">
        <w:rPr>
          <w:rFonts w:cs="Arial"/>
          <w:szCs w:val="19"/>
        </w:rPr>
        <w:t xml:space="preserve">. </w:t>
      </w:r>
      <w:r w:rsidRPr="00BF49E4">
        <w:rPr>
          <w:iCs/>
          <w:szCs w:val="19"/>
        </w:rPr>
        <w:t>Energie-Nederland heeft aangekondigd dat energieleveranciers vanaf 1 juli 2015</w:t>
      </w:r>
      <w:r>
        <w:rPr>
          <w:iCs/>
          <w:szCs w:val="19"/>
        </w:rPr>
        <w:t xml:space="preserve"> </w:t>
      </w:r>
      <w:r w:rsidRPr="00BF49E4">
        <w:rPr>
          <w:iCs/>
          <w:szCs w:val="19"/>
        </w:rPr>
        <w:t>dezelfde begrippen zullen gebruiken en daarbij dezelfde uitleg zullen geven.</w:t>
      </w:r>
      <w:r>
        <w:rPr>
          <w:iCs/>
          <w:szCs w:val="19"/>
        </w:rPr>
        <w:t xml:space="preserve"> </w:t>
      </w:r>
      <w:r w:rsidR="000438E4">
        <w:rPr>
          <w:iCs/>
          <w:szCs w:val="19"/>
        </w:rPr>
        <w:t xml:space="preserve">De </w:t>
      </w:r>
      <w:r>
        <w:rPr>
          <w:iCs/>
          <w:szCs w:val="19"/>
        </w:rPr>
        <w:t>ACM verzoekt u dit begrippenkader te hanteren.</w:t>
      </w:r>
    </w:p>
    <w:p w14:paraId="31E99FFD" w14:textId="77777777" w:rsidR="00B4534E" w:rsidRPr="00BF49E4" w:rsidRDefault="00B4534E" w:rsidP="001D45BC">
      <w:pPr>
        <w:widowControl/>
        <w:spacing w:line="300" w:lineRule="exact"/>
        <w:rPr>
          <w:rFonts w:cs="Arial"/>
          <w:bCs w:val="0"/>
          <w:szCs w:val="19"/>
        </w:rPr>
      </w:pPr>
    </w:p>
    <w:p w14:paraId="31E99FFE" w14:textId="77777777" w:rsidR="00B4534E" w:rsidRPr="00E74487" w:rsidRDefault="00B4534E" w:rsidP="00B4534E">
      <w:pPr>
        <w:widowControl/>
        <w:pBdr>
          <w:top w:val="single" w:sz="4" w:space="1" w:color="auto"/>
          <w:left w:val="single" w:sz="4" w:space="4" w:color="auto"/>
          <w:bottom w:val="single" w:sz="4" w:space="0" w:color="auto"/>
          <w:right w:val="single" w:sz="4" w:space="4" w:color="auto"/>
        </w:pBdr>
        <w:spacing w:line="360" w:lineRule="auto"/>
        <w:rPr>
          <w:rFonts w:cs="Arial"/>
          <w:b/>
          <w:bCs w:val="0"/>
          <w:szCs w:val="19"/>
        </w:rPr>
      </w:pPr>
      <w:r w:rsidRPr="00E74487">
        <w:rPr>
          <w:rFonts w:cs="Arial"/>
          <w:b/>
          <w:bCs w:val="0"/>
          <w:szCs w:val="19"/>
        </w:rPr>
        <w:t>Meer weten over de wettelijke regels?</w:t>
      </w:r>
    </w:p>
    <w:p w14:paraId="31E99FFF" w14:textId="70D0B672" w:rsidR="00B4534E" w:rsidRDefault="00B4534E" w:rsidP="00B4534E">
      <w:pPr>
        <w:pStyle w:val="Lijstalinea"/>
        <w:widowControl/>
        <w:numPr>
          <w:ilvl w:val="0"/>
          <w:numId w:val="11"/>
        </w:numPr>
        <w:pBdr>
          <w:top w:val="single" w:sz="4" w:space="1" w:color="auto"/>
          <w:left w:val="single" w:sz="4" w:space="4" w:color="auto"/>
          <w:bottom w:val="single" w:sz="4" w:space="0" w:color="auto"/>
          <w:right w:val="single" w:sz="4" w:space="4" w:color="auto"/>
        </w:pBdr>
        <w:spacing w:line="360" w:lineRule="auto"/>
        <w:rPr>
          <w:rFonts w:cs="Arial"/>
          <w:bCs w:val="0"/>
          <w:sz w:val="16"/>
          <w:szCs w:val="16"/>
        </w:rPr>
      </w:pPr>
      <w:r w:rsidRPr="003D1E76">
        <w:rPr>
          <w:rFonts w:cs="Arial"/>
          <w:bCs w:val="0"/>
          <w:sz w:val="16"/>
          <w:szCs w:val="16"/>
        </w:rPr>
        <w:t xml:space="preserve">Artikel 95m, </w:t>
      </w:r>
      <w:r w:rsidR="002C25CA">
        <w:rPr>
          <w:rFonts w:cs="Arial"/>
          <w:bCs w:val="0"/>
          <w:sz w:val="16"/>
          <w:szCs w:val="16"/>
        </w:rPr>
        <w:t>eerste lid</w:t>
      </w:r>
      <w:r w:rsidRPr="003D1E76">
        <w:rPr>
          <w:rFonts w:cs="Arial"/>
          <w:bCs w:val="0"/>
          <w:sz w:val="16"/>
          <w:szCs w:val="16"/>
        </w:rPr>
        <w:t>, Elektriciteitswet 1998 (consumentenbescherming)</w:t>
      </w:r>
    </w:p>
    <w:p w14:paraId="31E9A000" w14:textId="3C279AF3" w:rsidR="00B4534E" w:rsidRPr="00864C61" w:rsidRDefault="002C25CA" w:rsidP="00B4534E">
      <w:pPr>
        <w:pStyle w:val="Lijstalinea"/>
        <w:widowControl/>
        <w:numPr>
          <w:ilvl w:val="0"/>
          <w:numId w:val="11"/>
        </w:numPr>
        <w:pBdr>
          <w:top w:val="single" w:sz="4" w:space="1" w:color="auto"/>
          <w:left w:val="single" w:sz="4" w:space="4" w:color="auto"/>
          <w:bottom w:val="single" w:sz="4" w:space="0" w:color="auto"/>
          <w:right w:val="single" w:sz="4" w:space="4" w:color="auto"/>
        </w:pBdr>
        <w:spacing w:line="360" w:lineRule="auto"/>
        <w:rPr>
          <w:rStyle w:val="external"/>
          <w:rFonts w:cs="Arial"/>
          <w:bCs w:val="0"/>
          <w:sz w:val="16"/>
          <w:szCs w:val="16"/>
        </w:rPr>
      </w:pPr>
      <w:r>
        <w:rPr>
          <w:rFonts w:cs="Arial"/>
          <w:bCs w:val="0"/>
          <w:sz w:val="16"/>
          <w:szCs w:val="16"/>
        </w:rPr>
        <w:t>Artikel 52d, eerste lid</w:t>
      </w:r>
      <w:r w:rsidR="00B4534E" w:rsidRPr="00864C61">
        <w:rPr>
          <w:rFonts w:cs="Arial"/>
          <w:bCs w:val="0"/>
          <w:sz w:val="16"/>
          <w:szCs w:val="16"/>
        </w:rPr>
        <w:t>, Gaswet (verplichtingen over klachtenbehandeling)</w:t>
      </w:r>
      <w:r w:rsidR="00B4534E" w:rsidRPr="00864C61">
        <w:rPr>
          <w:rStyle w:val="external"/>
          <w:rFonts w:cs="Arial"/>
          <w:sz w:val="16"/>
          <w:szCs w:val="16"/>
        </w:rPr>
        <w:t xml:space="preserve"> </w:t>
      </w:r>
    </w:p>
    <w:p w14:paraId="31E9A001" w14:textId="77777777" w:rsidR="00B4534E" w:rsidRPr="003D1E76" w:rsidRDefault="00B4534E" w:rsidP="001D45BC">
      <w:pPr>
        <w:pStyle w:val="Lijstalinea"/>
        <w:widowControl/>
        <w:spacing w:line="300" w:lineRule="exact"/>
        <w:ind w:left="1080"/>
        <w:rPr>
          <w:rStyle w:val="external"/>
          <w:rFonts w:cs="Arial"/>
          <w:bCs w:val="0"/>
          <w:sz w:val="16"/>
          <w:szCs w:val="16"/>
        </w:rPr>
      </w:pPr>
    </w:p>
    <w:p w14:paraId="31E9A002" w14:textId="77777777" w:rsidR="00B4534E" w:rsidRPr="003D1E76" w:rsidRDefault="00B4534E" w:rsidP="000438E4">
      <w:pPr>
        <w:pStyle w:val="Kop3"/>
        <w:numPr>
          <w:ilvl w:val="2"/>
          <w:numId w:val="1"/>
        </w:numPr>
        <w:spacing w:before="0" w:line="300" w:lineRule="exact"/>
      </w:pPr>
      <w:bookmarkStart w:id="42" w:name="_Toc402958272"/>
      <w:bookmarkStart w:id="43" w:name="_Toc408913225"/>
      <w:r w:rsidRPr="003D1E76">
        <w:t>Gegevens van de energieleverancier</w:t>
      </w:r>
      <w:bookmarkEnd w:id="42"/>
      <w:bookmarkEnd w:id="43"/>
    </w:p>
    <w:p w14:paraId="31E9A003" w14:textId="77777777" w:rsidR="00B4534E" w:rsidRPr="003D1E76" w:rsidRDefault="00B4534E" w:rsidP="001D45BC">
      <w:pPr>
        <w:widowControl/>
        <w:spacing w:line="300" w:lineRule="exact"/>
        <w:rPr>
          <w:rFonts w:cs="Arial"/>
          <w:bCs w:val="0"/>
          <w:szCs w:val="19"/>
        </w:rPr>
      </w:pPr>
      <w:r w:rsidRPr="003D1E76">
        <w:rPr>
          <w:rFonts w:cs="Arial"/>
          <w:bCs w:val="0"/>
          <w:szCs w:val="19"/>
        </w:rPr>
        <w:t xml:space="preserve">In de offerte/leveringsovereenkomst voor zowel </w:t>
      </w:r>
      <w:r w:rsidRPr="003D1E76">
        <w:rPr>
          <w:rFonts w:cs="Arial"/>
          <w:bCs w:val="0"/>
          <w:i/>
          <w:szCs w:val="19"/>
        </w:rPr>
        <w:t>consumenten</w:t>
      </w:r>
      <w:r w:rsidRPr="003D1E76">
        <w:rPr>
          <w:rFonts w:cs="Arial"/>
          <w:bCs w:val="0"/>
          <w:szCs w:val="19"/>
        </w:rPr>
        <w:t xml:space="preserve"> als </w:t>
      </w:r>
      <w:r w:rsidRPr="003D1E76">
        <w:rPr>
          <w:rFonts w:cs="Arial"/>
          <w:bCs w:val="0"/>
          <w:i/>
          <w:szCs w:val="19"/>
        </w:rPr>
        <w:t>zakelijke kleinverbruikers</w:t>
      </w:r>
      <w:r w:rsidRPr="003D1E76">
        <w:rPr>
          <w:rFonts w:cs="Arial"/>
          <w:bCs w:val="0"/>
          <w:szCs w:val="19"/>
        </w:rPr>
        <w:t xml:space="preserve"> vermeldt de aanvrager zijn bedrijfs- en contactgegevens. Hieronder wordt in ieder geval verstaan: </w:t>
      </w:r>
    </w:p>
    <w:p w14:paraId="31E9A004" w14:textId="15BB5F1B" w:rsidR="00B4534E" w:rsidRPr="003D1E76" w:rsidRDefault="00B4534E" w:rsidP="001D45BC">
      <w:pPr>
        <w:pStyle w:val="Lijstalinea"/>
        <w:widowControl/>
        <w:numPr>
          <w:ilvl w:val="0"/>
          <w:numId w:val="10"/>
        </w:numPr>
        <w:spacing w:line="300" w:lineRule="exact"/>
        <w:rPr>
          <w:rFonts w:cs="Arial"/>
          <w:bCs w:val="0"/>
          <w:szCs w:val="19"/>
        </w:rPr>
      </w:pPr>
      <w:r w:rsidRPr="003D1E76">
        <w:rPr>
          <w:rFonts w:cs="Arial"/>
          <w:bCs w:val="0"/>
          <w:szCs w:val="19"/>
        </w:rPr>
        <w:t>De identiteit, zoals de handelsnaam van de aanvrager en de naam waarop de leveringsvergunning zal komen te staan</w:t>
      </w:r>
      <w:r w:rsidR="0063279E">
        <w:rPr>
          <w:rFonts w:cs="Arial"/>
          <w:bCs w:val="0"/>
          <w:szCs w:val="19"/>
        </w:rPr>
        <w:t>,</w:t>
      </w:r>
      <w:r w:rsidRPr="003D1E76">
        <w:rPr>
          <w:rFonts w:cs="Arial"/>
          <w:bCs w:val="0"/>
          <w:szCs w:val="19"/>
        </w:rPr>
        <w:t xml:space="preserve"> </w:t>
      </w:r>
      <w:r w:rsidRPr="003D1E76">
        <w:rPr>
          <w:szCs w:val="19"/>
        </w:rPr>
        <w:t>indien deze afwijkt van de handelsnaam</w:t>
      </w:r>
      <w:r>
        <w:rPr>
          <w:szCs w:val="19"/>
        </w:rPr>
        <w:t>.</w:t>
      </w:r>
      <w:r w:rsidRPr="003D1E76">
        <w:rPr>
          <w:szCs w:val="19"/>
        </w:rPr>
        <w:t xml:space="preserve"> </w:t>
      </w:r>
    </w:p>
    <w:p w14:paraId="31E9A005" w14:textId="77777777" w:rsidR="00B4534E" w:rsidRPr="003D1E76" w:rsidRDefault="00B4534E" w:rsidP="001D45BC">
      <w:pPr>
        <w:pStyle w:val="Lijstalinea"/>
        <w:widowControl/>
        <w:numPr>
          <w:ilvl w:val="0"/>
          <w:numId w:val="10"/>
        </w:numPr>
        <w:spacing w:line="300" w:lineRule="exact"/>
        <w:rPr>
          <w:rFonts w:cs="Arial"/>
          <w:bCs w:val="0"/>
          <w:szCs w:val="19"/>
        </w:rPr>
      </w:pPr>
      <w:r w:rsidRPr="003D1E76">
        <w:rPr>
          <w:szCs w:val="19"/>
        </w:rPr>
        <w:t>Het adres van vestiging</w:t>
      </w:r>
      <w:r>
        <w:rPr>
          <w:szCs w:val="19"/>
        </w:rPr>
        <w:t>.</w:t>
      </w:r>
    </w:p>
    <w:p w14:paraId="31E9A006" w14:textId="77777777" w:rsidR="00B4534E" w:rsidRPr="003D1E76" w:rsidRDefault="00B4534E" w:rsidP="001D45BC">
      <w:pPr>
        <w:pStyle w:val="Lijstalinea"/>
        <w:widowControl/>
        <w:numPr>
          <w:ilvl w:val="0"/>
          <w:numId w:val="10"/>
        </w:numPr>
        <w:spacing w:line="300" w:lineRule="exact"/>
        <w:rPr>
          <w:rFonts w:cs="Arial"/>
          <w:bCs w:val="0"/>
          <w:szCs w:val="19"/>
        </w:rPr>
      </w:pPr>
      <w:r w:rsidRPr="003D1E76">
        <w:rPr>
          <w:szCs w:val="19"/>
        </w:rPr>
        <w:t>Het telefoonnummer, e-mailadres en faxnummer (indien beschikbaar).</w:t>
      </w:r>
    </w:p>
    <w:p w14:paraId="31E9A007" w14:textId="77777777" w:rsidR="00B4534E" w:rsidRPr="003D1E76" w:rsidRDefault="00B4534E" w:rsidP="00B4534E">
      <w:pPr>
        <w:widowControl/>
        <w:spacing w:line="300" w:lineRule="exact"/>
        <w:rPr>
          <w:rFonts w:cs="Arial"/>
          <w:b/>
          <w:bCs w:val="0"/>
          <w:szCs w:val="19"/>
        </w:rPr>
      </w:pPr>
    </w:p>
    <w:p w14:paraId="31E9A008" w14:textId="77777777" w:rsidR="00B4534E" w:rsidRPr="008B5DF9" w:rsidRDefault="00B4534E" w:rsidP="00B4534E">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8B5DF9">
        <w:rPr>
          <w:rFonts w:cs="Arial"/>
          <w:b/>
          <w:bCs w:val="0"/>
          <w:szCs w:val="19"/>
        </w:rPr>
        <w:t>Meer weten over de wettelijke regels?</w:t>
      </w:r>
    </w:p>
    <w:p w14:paraId="31E9A009" w14:textId="776DFD59"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6:230m, </w:t>
      </w:r>
      <w:r w:rsidR="00953BF2">
        <w:rPr>
          <w:rFonts w:cs="Arial"/>
          <w:bCs w:val="0"/>
          <w:sz w:val="16"/>
          <w:szCs w:val="16"/>
        </w:rPr>
        <w:t>onderdeel</w:t>
      </w:r>
      <w:r w:rsidRPr="003D1E76">
        <w:rPr>
          <w:rFonts w:cs="Arial"/>
          <w:bCs w:val="0"/>
          <w:sz w:val="16"/>
          <w:szCs w:val="16"/>
        </w:rPr>
        <w:t xml:space="preserve"> b en c, BW (informatieverplichtingen bij overeenkomsten op afstand of buiten verkoopruimte)</w:t>
      </w:r>
    </w:p>
    <w:p w14:paraId="31E9A00A" w14:textId="2CB35B72"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2, </w:t>
      </w:r>
      <w:r w:rsidR="00953BF2">
        <w:rPr>
          <w:rFonts w:cs="Arial"/>
          <w:bCs w:val="0"/>
          <w:sz w:val="16"/>
          <w:szCs w:val="16"/>
        </w:rPr>
        <w:t>onderdeel</w:t>
      </w:r>
      <w:r w:rsidRPr="003D1E76">
        <w:rPr>
          <w:rFonts w:cs="Arial"/>
          <w:bCs w:val="0"/>
          <w:sz w:val="16"/>
          <w:szCs w:val="16"/>
        </w:rPr>
        <w:t xml:space="preserve"> a, Regeling afnemers en monitoring Elektriciteitswet 1998 en Gaswet </w:t>
      </w:r>
      <w:bookmarkStart w:id="44" w:name="OLE_LINK1"/>
      <w:bookmarkStart w:id="45" w:name="OLE_LINK2"/>
      <w:r w:rsidRPr="003D1E76">
        <w:rPr>
          <w:rFonts w:cs="Arial"/>
          <w:bCs w:val="0"/>
          <w:sz w:val="16"/>
          <w:szCs w:val="16"/>
        </w:rPr>
        <w:t>(informatieverplichtingen in leveringsovereenkomsten met kleinverbruikers)</w:t>
      </w:r>
      <w:bookmarkEnd w:id="44"/>
      <w:bookmarkEnd w:id="45"/>
    </w:p>
    <w:p w14:paraId="31E9A00B" w14:textId="77777777" w:rsidR="00B4534E" w:rsidRPr="003D1E76" w:rsidRDefault="00B4534E" w:rsidP="001D45BC">
      <w:pPr>
        <w:pStyle w:val="Lijstalinea"/>
        <w:widowControl/>
        <w:spacing w:line="300" w:lineRule="exact"/>
        <w:ind w:left="1080"/>
        <w:rPr>
          <w:rFonts w:cs="Arial"/>
          <w:bCs w:val="0"/>
          <w:sz w:val="16"/>
          <w:szCs w:val="16"/>
        </w:rPr>
      </w:pPr>
    </w:p>
    <w:p w14:paraId="31E9A00C" w14:textId="77777777" w:rsidR="00B4534E" w:rsidRPr="003D1E76" w:rsidRDefault="00B4534E" w:rsidP="000438E4">
      <w:pPr>
        <w:pStyle w:val="Kop3"/>
        <w:numPr>
          <w:ilvl w:val="2"/>
          <w:numId w:val="1"/>
        </w:numPr>
        <w:spacing w:before="0" w:line="300" w:lineRule="exact"/>
      </w:pPr>
      <w:bookmarkStart w:id="46" w:name="_Toc402958273"/>
      <w:bookmarkStart w:id="47" w:name="_Toc408913226"/>
      <w:r w:rsidRPr="003D1E76">
        <w:t>Omschrijving van de te leveren goederen en diensten</w:t>
      </w:r>
      <w:bookmarkEnd w:id="46"/>
      <w:bookmarkEnd w:id="47"/>
    </w:p>
    <w:p w14:paraId="31E9A00D" w14:textId="77777777" w:rsidR="00B4534E" w:rsidRPr="00E74487" w:rsidRDefault="00B4534E" w:rsidP="001D45BC">
      <w:pPr>
        <w:spacing w:line="300" w:lineRule="exact"/>
        <w:rPr>
          <w:rFonts w:cs="Arial"/>
          <w:szCs w:val="19"/>
        </w:rPr>
      </w:pPr>
      <w:r w:rsidRPr="00E74487">
        <w:rPr>
          <w:rFonts w:cs="Arial"/>
          <w:szCs w:val="19"/>
        </w:rPr>
        <w:t>De aanvrager geeft in de offerte/leveringsovereenkomst een omschrijving van de te leveren goederen en diensten. De aanvrager noemt de voornaamste kenmerken en de specifieke eigenschappen van de goederen en diensten, waaronder in ieder geval:</w:t>
      </w:r>
    </w:p>
    <w:p w14:paraId="31E9A00E" w14:textId="77777777" w:rsidR="00B4534E" w:rsidRPr="00E74487" w:rsidRDefault="00B4534E" w:rsidP="001D45BC">
      <w:pPr>
        <w:pStyle w:val="Lijstalinea"/>
        <w:numPr>
          <w:ilvl w:val="0"/>
          <w:numId w:val="23"/>
        </w:numPr>
        <w:spacing w:line="300" w:lineRule="exact"/>
        <w:rPr>
          <w:rFonts w:cs="Arial"/>
          <w:szCs w:val="19"/>
        </w:rPr>
      </w:pPr>
      <w:r>
        <w:rPr>
          <w:rFonts w:cs="Arial"/>
          <w:szCs w:val="19"/>
        </w:rPr>
        <w:t>O</w:t>
      </w:r>
      <w:r w:rsidRPr="00E74487">
        <w:rPr>
          <w:rFonts w:cs="Arial"/>
          <w:szCs w:val="19"/>
        </w:rPr>
        <w:t>f er gas en/of elektriciteit wordt geleverd</w:t>
      </w:r>
      <w:r>
        <w:rPr>
          <w:rFonts w:cs="Arial"/>
          <w:szCs w:val="19"/>
        </w:rPr>
        <w:t>.</w:t>
      </w:r>
    </w:p>
    <w:p w14:paraId="31E9A00F" w14:textId="77777777" w:rsidR="001D45BC" w:rsidRDefault="00B4534E" w:rsidP="001D45BC">
      <w:pPr>
        <w:pStyle w:val="Lijstalinea"/>
        <w:numPr>
          <w:ilvl w:val="0"/>
          <w:numId w:val="23"/>
        </w:numPr>
        <w:spacing w:line="300" w:lineRule="exact"/>
        <w:rPr>
          <w:szCs w:val="19"/>
        </w:rPr>
      </w:pPr>
      <w:r>
        <w:rPr>
          <w:szCs w:val="19"/>
        </w:rPr>
        <w:t>I</w:t>
      </w:r>
      <w:r w:rsidRPr="00E74487">
        <w:rPr>
          <w:szCs w:val="19"/>
        </w:rPr>
        <w:t>nformatie over het soort gas en/of elektriciteit (bijvoorbeeld groen of grijs) en de opwekkingsbron van de e</w:t>
      </w:r>
      <w:r w:rsidR="001D45BC">
        <w:rPr>
          <w:szCs w:val="19"/>
        </w:rPr>
        <w:t>nergie die geleverd zal worden.</w:t>
      </w:r>
    </w:p>
    <w:p w14:paraId="31E9A010" w14:textId="77777777" w:rsidR="001D45BC" w:rsidRDefault="001D45BC">
      <w:pPr>
        <w:widowControl/>
        <w:spacing w:line="240" w:lineRule="auto"/>
        <w:rPr>
          <w:szCs w:val="19"/>
        </w:rPr>
      </w:pPr>
      <w:r>
        <w:rPr>
          <w:szCs w:val="19"/>
        </w:rPr>
        <w:br w:type="page"/>
      </w:r>
    </w:p>
    <w:p w14:paraId="31E9A011" w14:textId="77777777" w:rsidR="00B4534E" w:rsidRPr="00E74487" w:rsidRDefault="00B4534E" w:rsidP="00B4534E">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E74487">
        <w:rPr>
          <w:rFonts w:cs="Arial"/>
          <w:b/>
          <w:bCs w:val="0"/>
          <w:szCs w:val="19"/>
        </w:rPr>
        <w:t>Meer weten over de wettelijke regels?</w:t>
      </w:r>
    </w:p>
    <w:p w14:paraId="31E9A012" w14:textId="03167D31" w:rsidR="00B4534E" w:rsidRPr="00E74487"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E74487">
        <w:rPr>
          <w:rFonts w:cs="Arial"/>
          <w:bCs w:val="0"/>
          <w:sz w:val="16"/>
          <w:szCs w:val="16"/>
        </w:rPr>
        <w:t xml:space="preserve">Artikel 2, </w:t>
      </w:r>
      <w:r w:rsidR="00953BF2">
        <w:rPr>
          <w:rFonts w:cs="Arial"/>
          <w:bCs w:val="0"/>
          <w:sz w:val="16"/>
          <w:szCs w:val="16"/>
        </w:rPr>
        <w:t>onderdeel</w:t>
      </w:r>
      <w:r w:rsidRPr="00E74487">
        <w:rPr>
          <w:rFonts w:cs="Arial"/>
          <w:bCs w:val="0"/>
          <w:sz w:val="16"/>
          <w:szCs w:val="16"/>
        </w:rPr>
        <w:t xml:space="preserve"> b, Regeling afnemers en monitoring Elektriciteitswet 1998 en Gaswet (informatieverplichtingen in leveringsovereenkomsten met kleinverbruikers)</w:t>
      </w:r>
    </w:p>
    <w:p w14:paraId="31E9A013" w14:textId="09E8EAC1" w:rsidR="00B4534E" w:rsidRPr="008B5DF9"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E74487">
        <w:rPr>
          <w:rFonts w:cs="Arial"/>
          <w:bCs w:val="0"/>
          <w:sz w:val="16"/>
          <w:szCs w:val="16"/>
        </w:rPr>
        <w:t xml:space="preserve">Artikel 6:230m, </w:t>
      </w:r>
      <w:r w:rsidR="00953BF2">
        <w:rPr>
          <w:rFonts w:cs="Arial"/>
          <w:bCs w:val="0"/>
          <w:sz w:val="16"/>
          <w:szCs w:val="16"/>
        </w:rPr>
        <w:t>onderdeel</w:t>
      </w:r>
      <w:r w:rsidRPr="00E74487">
        <w:rPr>
          <w:rFonts w:cs="Arial"/>
          <w:bCs w:val="0"/>
          <w:sz w:val="16"/>
          <w:szCs w:val="16"/>
        </w:rPr>
        <w:t xml:space="preserve"> a, BW (informatieverplichtingen bij overeenkomsten op afstand of buiten verkoopruimte)</w:t>
      </w:r>
    </w:p>
    <w:p w14:paraId="31E9A014" w14:textId="77777777" w:rsidR="00B4534E" w:rsidRPr="003D1E76" w:rsidRDefault="00B4534E" w:rsidP="001D45BC">
      <w:pPr>
        <w:pStyle w:val="Lijstalinea"/>
        <w:widowControl/>
        <w:spacing w:line="300" w:lineRule="exact"/>
        <w:ind w:left="1080"/>
        <w:rPr>
          <w:rFonts w:cs="Arial"/>
          <w:bCs w:val="0"/>
          <w:sz w:val="16"/>
          <w:szCs w:val="16"/>
        </w:rPr>
      </w:pPr>
    </w:p>
    <w:p w14:paraId="31E9A015" w14:textId="77777777" w:rsidR="00B4534E" w:rsidRPr="003D1E76" w:rsidRDefault="00B4534E" w:rsidP="000438E4">
      <w:pPr>
        <w:pStyle w:val="Kop3"/>
        <w:numPr>
          <w:ilvl w:val="2"/>
          <w:numId w:val="1"/>
        </w:numPr>
        <w:spacing w:before="0" w:line="300" w:lineRule="exact"/>
      </w:pPr>
      <w:bookmarkStart w:id="48" w:name="_Toc402958274"/>
      <w:bookmarkStart w:id="49" w:name="_Toc408913227"/>
      <w:r w:rsidRPr="003D1E76">
        <w:t>Duur, beëindiging, verlenging van de leveringsovereenkomst en opzegvergoeding</w:t>
      </w:r>
      <w:bookmarkEnd w:id="48"/>
      <w:bookmarkEnd w:id="49"/>
    </w:p>
    <w:p w14:paraId="31E9A016" w14:textId="77777777" w:rsidR="00B4534E" w:rsidRPr="003D1E76" w:rsidRDefault="00B4534E" w:rsidP="001D45BC">
      <w:pPr>
        <w:spacing w:line="300" w:lineRule="exact"/>
        <w:rPr>
          <w:rFonts w:cs="Arial"/>
          <w:szCs w:val="19"/>
        </w:rPr>
      </w:pPr>
      <w:r w:rsidRPr="003D1E76">
        <w:rPr>
          <w:rFonts w:cs="Arial"/>
          <w:szCs w:val="19"/>
        </w:rPr>
        <w:t xml:space="preserve">In de offerte/leveringsovereenkomst </w:t>
      </w:r>
      <w:r>
        <w:rPr>
          <w:rFonts w:cs="Arial"/>
          <w:szCs w:val="19"/>
        </w:rPr>
        <w:t>vermeldt</w:t>
      </w:r>
      <w:r w:rsidRPr="003D1E76">
        <w:rPr>
          <w:rFonts w:cs="Arial"/>
          <w:szCs w:val="19"/>
        </w:rPr>
        <w:t xml:space="preserve"> de aanvrager:</w:t>
      </w:r>
    </w:p>
    <w:p w14:paraId="31E9A017" w14:textId="77777777" w:rsidR="00B4534E" w:rsidRPr="003D1E76" w:rsidRDefault="00B4534E" w:rsidP="001D45BC">
      <w:pPr>
        <w:pStyle w:val="Lijstalinea"/>
        <w:numPr>
          <w:ilvl w:val="0"/>
          <w:numId w:val="24"/>
        </w:numPr>
        <w:spacing w:line="300" w:lineRule="exact"/>
        <w:rPr>
          <w:rFonts w:cs="Arial"/>
          <w:szCs w:val="19"/>
        </w:rPr>
      </w:pPr>
      <w:r>
        <w:rPr>
          <w:rFonts w:cs="Arial"/>
          <w:szCs w:val="19"/>
        </w:rPr>
        <w:t>O</w:t>
      </w:r>
      <w:r w:rsidRPr="003D1E76">
        <w:rPr>
          <w:rFonts w:cs="Arial"/>
          <w:szCs w:val="19"/>
        </w:rPr>
        <w:t>f sprake is van een leveringsovereenkomst voor bepaalde of onbepaalde duur</w:t>
      </w:r>
      <w:r>
        <w:rPr>
          <w:rFonts w:cs="Arial"/>
          <w:szCs w:val="19"/>
        </w:rPr>
        <w:t>.</w:t>
      </w:r>
    </w:p>
    <w:p w14:paraId="31E9A018" w14:textId="77777777" w:rsidR="00B4534E" w:rsidRPr="003D1E76" w:rsidRDefault="00B4534E" w:rsidP="001D45BC">
      <w:pPr>
        <w:pStyle w:val="Lijstalinea"/>
        <w:numPr>
          <w:ilvl w:val="0"/>
          <w:numId w:val="24"/>
        </w:numPr>
        <w:spacing w:line="300" w:lineRule="exact"/>
        <w:rPr>
          <w:rFonts w:cs="Arial"/>
          <w:szCs w:val="19"/>
        </w:rPr>
      </w:pPr>
      <w:r>
        <w:rPr>
          <w:rFonts w:cs="Arial"/>
          <w:szCs w:val="19"/>
        </w:rPr>
        <w:t>D</w:t>
      </w:r>
      <w:r w:rsidRPr="003D1E76">
        <w:rPr>
          <w:rFonts w:cs="Arial"/>
          <w:szCs w:val="19"/>
        </w:rPr>
        <w:t>e datum waarop de leveringsovereenkomst is gesloten</w:t>
      </w:r>
      <w:r>
        <w:rPr>
          <w:rFonts w:cs="Arial"/>
          <w:szCs w:val="19"/>
        </w:rPr>
        <w:t>.</w:t>
      </w:r>
      <w:r w:rsidRPr="003D1E76">
        <w:rPr>
          <w:rFonts w:cs="Arial"/>
          <w:szCs w:val="19"/>
        </w:rPr>
        <w:t xml:space="preserve"> </w:t>
      </w:r>
    </w:p>
    <w:p w14:paraId="31E9A019" w14:textId="77777777" w:rsidR="00B4534E" w:rsidRPr="003D1E76" w:rsidRDefault="00B4534E" w:rsidP="001D45BC">
      <w:pPr>
        <w:pStyle w:val="Lijstalinea"/>
        <w:numPr>
          <w:ilvl w:val="0"/>
          <w:numId w:val="24"/>
        </w:numPr>
        <w:spacing w:line="300" w:lineRule="exact"/>
        <w:rPr>
          <w:rFonts w:cs="Arial"/>
          <w:szCs w:val="19"/>
        </w:rPr>
      </w:pPr>
      <w:r>
        <w:rPr>
          <w:rFonts w:cs="Arial"/>
          <w:szCs w:val="19"/>
        </w:rPr>
        <w:t>D</w:t>
      </w:r>
      <w:r w:rsidRPr="003D1E76">
        <w:rPr>
          <w:rFonts w:cs="Arial"/>
          <w:szCs w:val="19"/>
        </w:rPr>
        <w:t>e datum waarop de levering aanvangt</w:t>
      </w:r>
      <w:r>
        <w:rPr>
          <w:rFonts w:cs="Arial"/>
          <w:szCs w:val="19"/>
        </w:rPr>
        <w:t>.</w:t>
      </w:r>
    </w:p>
    <w:p w14:paraId="31E9A01B" w14:textId="3177B7DC" w:rsidR="00B4534E" w:rsidRPr="00F942EF" w:rsidRDefault="00B4534E" w:rsidP="001D45BC">
      <w:pPr>
        <w:pStyle w:val="Lijstalinea"/>
        <w:numPr>
          <w:ilvl w:val="0"/>
          <w:numId w:val="24"/>
        </w:numPr>
        <w:spacing w:line="300" w:lineRule="exact"/>
        <w:rPr>
          <w:rFonts w:cs="Arial"/>
          <w:szCs w:val="19"/>
        </w:rPr>
      </w:pPr>
      <w:r w:rsidRPr="00F942EF">
        <w:rPr>
          <w:rFonts w:cs="Arial"/>
          <w:szCs w:val="19"/>
        </w:rPr>
        <w:t xml:space="preserve">Dat de leveringsovereenkomst kan </w:t>
      </w:r>
      <w:r w:rsidRPr="00F942EF">
        <w:rPr>
          <w:rFonts w:cs="Arial"/>
          <w:bCs w:val="0"/>
          <w:szCs w:val="19"/>
        </w:rPr>
        <w:t>worden beëindigd met een opzegtermijn van dertig dagen. Hierbij is van belang dat de leveringsovereenkomst op dezelfde manier moet kunnen worden opgezegd als de manier waarop de leveringsovereenkomst is aangegaan (mondeling, schriftelijk of langs elektronische weg).</w:t>
      </w:r>
      <w:r w:rsidR="00F942EF" w:rsidRPr="00F942EF">
        <w:rPr>
          <w:rFonts w:cs="Arial"/>
          <w:bCs w:val="0"/>
          <w:szCs w:val="19"/>
        </w:rPr>
        <w:t xml:space="preserve"> Wisselt de kleinverbruiker van leverancier? Dan krijgt de kleinverbruiker binnen zes weken </w:t>
      </w:r>
      <w:r w:rsidR="00F942EF" w:rsidRPr="00F942EF">
        <w:rPr>
          <w:rFonts w:cs="Arial"/>
          <w:szCs w:val="19"/>
        </w:rPr>
        <w:t>(er mag ook een kortere termijn worden gehanteerd)</w:t>
      </w:r>
      <w:r w:rsidR="00F942EF">
        <w:rPr>
          <w:rFonts w:cs="Arial"/>
          <w:szCs w:val="19"/>
        </w:rPr>
        <w:t>,</w:t>
      </w:r>
      <w:r w:rsidR="00F942EF" w:rsidRPr="00F942EF">
        <w:rPr>
          <w:rFonts w:cs="Arial"/>
          <w:szCs w:val="19"/>
        </w:rPr>
        <w:t xml:space="preserve"> </w:t>
      </w:r>
      <w:r w:rsidR="00F942EF" w:rsidRPr="00F942EF">
        <w:rPr>
          <w:rFonts w:cs="Arial"/>
          <w:bCs w:val="0"/>
          <w:szCs w:val="19"/>
        </w:rPr>
        <w:t xml:space="preserve">nadat </w:t>
      </w:r>
      <w:r w:rsidR="00F942EF" w:rsidRPr="00F942EF">
        <w:rPr>
          <w:szCs w:val="19"/>
        </w:rPr>
        <w:t>de oude leverancier door de netbeheerder van deze wisseling op de hoogte is gesteld</w:t>
      </w:r>
      <w:r w:rsidR="00F942EF">
        <w:rPr>
          <w:szCs w:val="19"/>
        </w:rPr>
        <w:t>,</w:t>
      </w:r>
      <w:r w:rsidR="00F942EF" w:rsidRPr="00F942EF">
        <w:rPr>
          <w:rFonts w:cs="Arial"/>
          <w:szCs w:val="19"/>
        </w:rPr>
        <w:t xml:space="preserve"> een eindafrekening</w:t>
      </w:r>
      <w:r w:rsidR="00F942EF">
        <w:rPr>
          <w:rFonts w:cs="Arial"/>
          <w:bCs w:val="0"/>
          <w:szCs w:val="19"/>
        </w:rPr>
        <w:t>.</w:t>
      </w:r>
    </w:p>
    <w:p w14:paraId="27F6A2E7" w14:textId="77777777" w:rsidR="00F942EF" w:rsidRPr="00F942EF" w:rsidRDefault="00F942EF" w:rsidP="00F942EF">
      <w:pPr>
        <w:pStyle w:val="Lijstalinea"/>
        <w:spacing w:line="300" w:lineRule="exact"/>
        <w:ind w:left="360"/>
        <w:rPr>
          <w:rFonts w:cs="Arial"/>
          <w:szCs w:val="19"/>
        </w:rPr>
      </w:pPr>
    </w:p>
    <w:p w14:paraId="31E9A01C" w14:textId="77777777" w:rsidR="00B4534E" w:rsidRPr="003D1E76" w:rsidRDefault="00B4534E" w:rsidP="001D45BC">
      <w:pPr>
        <w:spacing w:line="300" w:lineRule="exact"/>
        <w:rPr>
          <w:rFonts w:cs="Arial"/>
          <w:szCs w:val="19"/>
        </w:rPr>
      </w:pPr>
      <w:r w:rsidRPr="003D1E76">
        <w:rPr>
          <w:rFonts w:cs="Arial"/>
          <w:szCs w:val="19"/>
        </w:rPr>
        <w:t xml:space="preserve">Indien een leveringsovereenkomst voor bepaalde duur wordt aangegaan, dan </w:t>
      </w:r>
      <w:r>
        <w:rPr>
          <w:rFonts w:cs="Arial"/>
          <w:szCs w:val="19"/>
        </w:rPr>
        <w:t>moet ook</w:t>
      </w:r>
      <w:r w:rsidRPr="003D1E76">
        <w:rPr>
          <w:rFonts w:cs="Arial"/>
          <w:szCs w:val="19"/>
        </w:rPr>
        <w:t xml:space="preserve"> in de offerte/leveringsovereenkomst worden </w:t>
      </w:r>
      <w:r>
        <w:rPr>
          <w:rFonts w:cs="Arial"/>
          <w:szCs w:val="19"/>
        </w:rPr>
        <w:t>vermeld</w:t>
      </w:r>
      <w:r w:rsidRPr="003D1E76">
        <w:rPr>
          <w:rFonts w:cs="Arial"/>
          <w:szCs w:val="19"/>
        </w:rPr>
        <w:t>:</w:t>
      </w:r>
    </w:p>
    <w:p w14:paraId="31E9A01D" w14:textId="77777777" w:rsidR="00B4534E" w:rsidRPr="003D1E76" w:rsidRDefault="00B4534E" w:rsidP="001D45BC">
      <w:pPr>
        <w:pStyle w:val="Lijstalinea"/>
        <w:numPr>
          <w:ilvl w:val="0"/>
          <w:numId w:val="25"/>
        </w:numPr>
        <w:spacing w:line="300" w:lineRule="exact"/>
        <w:rPr>
          <w:rFonts w:cs="Arial"/>
          <w:szCs w:val="19"/>
        </w:rPr>
      </w:pPr>
      <w:r>
        <w:rPr>
          <w:rFonts w:cs="Arial"/>
          <w:szCs w:val="19"/>
        </w:rPr>
        <w:t>W</w:t>
      </w:r>
      <w:r w:rsidRPr="003D1E76">
        <w:rPr>
          <w:rFonts w:cs="Arial"/>
          <w:szCs w:val="19"/>
        </w:rPr>
        <w:t>anneer de leveringsovereenkomst eindigt</w:t>
      </w:r>
      <w:r>
        <w:rPr>
          <w:rFonts w:cs="Arial"/>
          <w:szCs w:val="19"/>
        </w:rPr>
        <w:t>.</w:t>
      </w:r>
    </w:p>
    <w:p w14:paraId="31E9A01E" w14:textId="77777777" w:rsidR="00B4534E" w:rsidRPr="003D1E76" w:rsidRDefault="00B4534E" w:rsidP="001D45BC">
      <w:pPr>
        <w:pStyle w:val="Lijstalinea"/>
        <w:widowControl/>
        <w:numPr>
          <w:ilvl w:val="0"/>
          <w:numId w:val="25"/>
        </w:numPr>
        <w:spacing w:line="300" w:lineRule="exact"/>
        <w:rPr>
          <w:rFonts w:cs="Arial"/>
          <w:bCs w:val="0"/>
          <w:szCs w:val="19"/>
        </w:rPr>
      </w:pPr>
      <w:r>
        <w:rPr>
          <w:rFonts w:cs="Arial"/>
          <w:szCs w:val="19"/>
        </w:rPr>
        <w:t>W</w:t>
      </w:r>
      <w:r w:rsidRPr="003D1E76">
        <w:rPr>
          <w:rFonts w:cs="Arial"/>
          <w:szCs w:val="19"/>
        </w:rPr>
        <w:t xml:space="preserve">at er gebeurt na het verstrijken van de </w:t>
      </w:r>
      <w:r>
        <w:rPr>
          <w:rFonts w:cs="Arial"/>
          <w:szCs w:val="19"/>
        </w:rPr>
        <w:t>overeengekomen</w:t>
      </w:r>
      <w:r w:rsidRPr="003D1E76">
        <w:rPr>
          <w:rFonts w:cs="Arial"/>
          <w:szCs w:val="19"/>
        </w:rPr>
        <w:t xml:space="preserve"> looptijd van de leveringsovereenkomst</w:t>
      </w:r>
      <w:r>
        <w:rPr>
          <w:rFonts w:cs="Arial"/>
          <w:szCs w:val="19"/>
        </w:rPr>
        <w:t>.</w:t>
      </w:r>
    </w:p>
    <w:p w14:paraId="31E9A01F" w14:textId="77777777" w:rsidR="00B4534E" w:rsidRPr="003D1E76" w:rsidRDefault="00B4534E" w:rsidP="001D45BC">
      <w:pPr>
        <w:pStyle w:val="Lijstalinea"/>
        <w:widowControl/>
        <w:numPr>
          <w:ilvl w:val="0"/>
          <w:numId w:val="25"/>
        </w:numPr>
        <w:spacing w:line="300" w:lineRule="exact"/>
        <w:rPr>
          <w:rFonts w:cs="Arial"/>
          <w:bCs w:val="0"/>
          <w:szCs w:val="19"/>
        </w:rPr>
      </w:pPr>
      <w:r>
        <w:rPr>
          <w:rFonts w:cs="Arial"/>
          <w:szCs w:val="19"/>
        </w:rPr>
        <w:t>O</w:t>
      </w:r>
      <w:r w:rsidRPr="003D1E76">
        <w:rPr>
          <w:rFonts w:cs="Arial"/>
          <w:szCs w:val="19"/>
        </w:rPr>
        <w:t xml:space="preserve">f </w:t>
      </w:r>
      <w:r w:rsidRPr="003D1E76">
        <w:rPr>
          <w:rFonts w:cs="Arial"/>
          <w:bCs w:val="0"/>
          <w:szCs w:val="19"/>
        </w:rPr>
        <w:t xml:space="preserve">de kleinverbruiker bij een tussentijdse opzegging van de leveringsovereenkomst een opzegvergoeding </w:t>
      </w:r>
      <w:r>
        <w:rPr>
          <w:rFonts w:cs="Arial"/>
          <w:bCs w:val="0"/>
          <w:szCs w:val="19"/>
        </w:rPr>
        <w:t>moet betalen</w:t>
      </w:r>
      <w:r w:rsidRPr="003D1E76">
        <w:rPr>
          <w:rFonts w:cs="Arial"/>
          <w:bCs w:val="0"/>
          <w:szCs w:val="19"/>
        </w:rPr>
        <w:t xml:space="preserve"> en zo ja, wat de hoogte daarvan is. </w:t>
      </w:r>
      <w:r>
        <w:rPr>
          <w:rFonts w:cs="Arial"/>
          <w:bCs w:val="0"/>
          <w:szCs w:val="19"/>
        </w:rPr>
        <w:t>Voor</w:t>
      </w:r>
      <w:r w:rsidRPr="003D1E76">
        <w:rPr>
          <w:rFonts w:cs="Arial"/>
          <w:bCs w:val="0"/>
          <w:szCs w:val="19"/>
        </w:rPr>
        <w:t xml:space="preserve"> een </w:t>
      </w:r>
      <w:r w:rsidRPr="003D1E76">
        <w:rPr>
          <w:rFonts w:cs="Arial"/>
          <w:bCs w:val="0"/>
          <w:i/>
          <w:szCs w:val="19"/>
        </w:rPr>
        <w:t>consument</w:t>
      </w:r>
      <w:r w:rsidRPr="003D1E76">
        <w:rPr>
          <w:rFonts w:cs="Arial"/>
          <w:bCs w:val="0"/>
          <w:szCs w:val="19"/>
        </w:rPr>
        <w:t xml:space="preserve"> is de hoogte van de maximale opzegvergoeding afhankelijk van de duur en de resterende looptijd van de leveringsovereenkomst. Er gelden ook regels voor de eventuele terugbetaling van een welkomstcadeau. De regels voor de maximale hoogte van de opzegvergoeding die bij </w:t>
      </w:r>
      <w:r w:rsidRPr="003D1E76">
        <w:rPr>
          <w:rFonts w:cs="Arial"/>
          <w:bCs w:val="0"/>
          <w:i/>
          <w:szCs w:val="19"/>
        </w:rPr>
        <w:t>zakelijke kleinverbruikers</w:t>
      </w:r>
      <w:r w:rsidRPr="003D1E76">
        <w:rPr>
          <w:rFonts w:cs="Arial"/>
          <w:bCs w:val="0"/>
          <w:szCs w:val="19"/>
        </w:rPr>
        <w:t xml:space="preserve"> in rekening kunnen worden gebracht, wijk</w:t>
      </w:r>
      <w:r>
        <w:rPr>
          <w:rFonts w:cs="Arial"/>
          <w:bCs w:val="0"/>
          <w:szCs w:val="19"/>
        </w:rPr>
        <w:t>en af van de consumentenregels.</w:t>
      </w:r>
    </w:p>
    <w:p w14:paraId="31E9A020" w14:textId="77777777" w:rsidR="00B4534E" w:rsidRPr="003D1E76" w:rsidRDefault="00B4534E" w:rsidP="001D45BC">
      <w:pPr>
        <w:spacing w:line="300" w:lineRule="exact"/>
        <w:rPr>
          <w:rFonts w:cs="Arial"/>
          <w:szCs w:val="19"/>
        </w:rPr>
      </w:pPr>
    </w:p>
    <w:p w14:paraId="31E9A021" w14:textId="2287BFE3" w:rsidR="00B4534E" w:rsidRPr="003D1E76" w:rsidRDefault="00B4534E" w:rsidP="001D45BC">
      <w:pPr>
        <w:spacing w:line="300" w:lineRule="exact"/>
        <w:rPr>
          <w:rFonts w:cs="Arial"/>
          <w:bCs w:val="0"/>
          <w:szCs w:val="19"/>
        </w:rPr>
      </w:pPr>
      <w:r w:rsidRPr="003D1E76">
        <w:rPr>
          <w:rFonts w:cs="Arial"/>
          <w:bCs w:val="0"/>
          <w:szCs w:val="19"/>
        </w:rPr>
        <w:t xml:space="preserve">Voor een nadere toelichting hierop wordt </w:t>
      </w:r>
      <w:r>
        <w:rPr>
          <w:rFonts w:cs="Arial"/>
          <w:bCs w:val="0"/>
          <w:szCs w:val="19"/>
        </w:rPr>
        <w:t xml:space="preserve">u </w:t>
      </w:r>
      <w:r w:rsidRPr="003D1E76">
        <w:rPr>
          <w:rFonts w:cs="Arial"/>
          <w:bCs w:val="0"/>
          <w:szCs w:val="19"/>
        </w:rPr>
        <w:t xml:space="preserve">verwezen naar het door </w:t>
      </w:r>
      <w:r w:rsidR="000438E4">
        <w:rPr>
          <w:rFonts w:cs="Arial"/>
          <w:bCs w:val="0"/>
          <w:szCs w:val="19"/>
        </w:rPr>
        <w:t xml:space="preserve">de </w:t>
      </w:r>
      <w:r w:rsidRPr="003D1E76">
        <w:rPr>
          <w:rFonts w:cs="Arial"/>
          <w:bCs w:val="0"/>
          <w:szCs w:val="19"/>
        </w:rPr>
        <w:t xml:space="preserve">ACM gepubliceerde document </w:t>
      </w:r>
      <w:r w:rsidR="003D33BC">
        <w:rPr>
          <w:rFonts w:cs="Arial"/>
          <w:bCs w:val="0"/>
          <w:szCs w:val="19"/>
        </w:rPr>
        <w:t xml:space="preserve"> </w:t>
      </w:r>
      <w:r w:rsidRPr="003D1E76">
        <w:rPr>
          <w:rFonts w:cs="Arial"/>
          <w:bCs w:val="0"/>
          <w:szCs w:val="19"/>
        </w:rPr>
        <w:t>‘</w:t>
      </w:r>
      <w:hyperlink r:id="rId18" w:history="1">
        <w:r w:rsidRPr="003D33BC">
          <w:rPr>
            <w:rStyle w:val="Hyperlink"/>
            <w:rFonts w:cs="Arial"/>
            <w:bCs w:val="0"/>
            <w:sz w:val="19"/>
            <w:szCs w:val="19"/>
          </w:rPr>
          <w:t>Informatievoorziening op de consumentenmarkt voor energie</w:t>
        </w:r>
      </w:hyperlink>
      <w:r w:rsidRPr="003D1E76">
        <w:rPr>
          <w:rFonts w:cs="Arial"/>
          <w:bCs w:val="0"/>
          <w:szCs w:val="19"/>
        </w:rPr>
        <w:t>’.</w:t>
      </w:r>
    </w:p>
    <w:p w14:paraId="31E9A022" w14:textId="77777777" w:rsidR="00B4534E" w:rsidRPr="003D1E76" w:rsidRDefault="00B4534E" w:rsidP="001D45BC">
      <w:pPr>
        <w:widowControl/>
        <w:spacing w:line="300" w:lineRule="exact"/>
        <w:rPr>
          <w:rFonts w:cs="Arial"/>
          <w:bCs w:val="0"/>
          <w:szCs w:val="19"/>
        </w:rPr>
      </w:pPr>
    </w:p>
    <w:p w14:paraId="31E9A023" w14:textId="77777777" w:rsidR="00B4534E" w:rsidRPr="00406B9B" w:rsidRDefault="00B4534E" w:rsidP="00B4534E">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406B9B">
        <w:rPr>
          <w:rFonts w:cs="Arial"/>
          <w:b/>
          <w:bCs w:val="0"/>
          <w:szCs w:val="19"/>
        </w:rPr>
        <w:t>Meer weten over de wettelijke regels?</w:t>
      </w:r>
    </w:p>
    <w:p w14:paraId="31E9A024" w14:textId="48171811"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95m, </w:t>
      </w:r>
      <w:r w:rsidR="00953BF2">
        <w:rPr>
          <w:rFonts w:cs="Arial"/>
          <w:bCs w:val="0"/>
          <w:sz w:val="16"/>
          <w:szCs w:val="16"/>
        </w:rPr>
        <w:t>derde en zevende lid</w:t>
      </w:r>
      <w:r w:rsidRPr="003D1E76">
        <w:rPr>
          <w:rFonts w:cs="Arial"/>
          <w:bCs w:val="0"/>
          <w:sz w:val="16"/>
          <w:szCs w:val="16"/>
        </w:rPr>
        <w:t>, Elektriciteitswet 1998 (consumentenbescherming)</w:t>
      </w:r>
    </w:p>
    <w:p w14:paraId="31E9A025" w14:textId="5528E99B"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52b, </w:t>
      </w:r>
      <w:r w:rsidR="00953BF2">
        <w:rPr>
          <w:rFonts w:cs="Arial"/>
          <w:bCs w:val="0"/>
          <w:sz w:val="16"/>
          <w:szCs w:val="16"/>
        </w:rPr>
        <w:t>derde en zevende lid</w:t>
      </w:r>
      <w:r w:rsidRPr="003D1E76">
        <w:rPr>
          <w:rFonts w:cs="Arial"/>
          <w:bCs w:val="0"/>
          <w:sz w:val="16"/>
          <w:szCs w:val="16"/>
        </w:rPr>
        <w:t>, Gaswet</w:t>
      </w:r>
      <w:r w:rsidRPr="008B5DF9">
        <w:rPr>
          <w:rFonts w:cs="Arial"/>
          <w:bCs w:val="0"/>
          <w:sz w:val="16"/>
          <w:szCs w:val="16"/>
        </w:rPr>
        <w:t xml:space="preserve"> </w:t>
      </w:r>
      <w:r w:rsidRPr="003D1E76">
        <w:rPr>
          <w:rFonts w:cs="Arial"/>
          <w:bCs w:val="0"/>
          <w:sz w:val="16"/>
          <w:szCs w:val="16"/>
        </w:rPr>
        <w:t>(consumentenbescherming)</w:t>
      </w:r>
    </w:p>
    <w:p w14:paraId="31E9A026" w14:textId="74736D33" w:rsidR="00B4534E"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E74487">
        <w:rPr>
          <w:rFonts w:cs="Arial"/>
          <w:bCs w:val="0"/>
          <w:sz w:val="16"/>
          <w:szCs w:val="16"/>
        </w:rPr>
        <w:t xml:space="preserve">Artikel 2, </w:t>
      </w:r>
      <w:r w:rsidR="00953BF2">
        <w:rPr>
          <w:rFonts w:cs="Arial"/>
          <w:bCs w:val="0"/>
          <w:sz w:val="16"/>
          <w:szCs w:val="16"/>
        </w:rPr>
        <w:t>onderdeel</w:t>
      </w:r>
      <w:r w:rsidRPr="00E74487">
        <w:rPr>
          <w:rFonts w:cs="Arial"/>
          <w:bCs w:val="0"/>
          <w:sz w:val="16"/>
          <w:szCs w:val="16"/>
        </w:rPr>
        <w:t xml:space="preserve"> d, en 10a Regeling afnemers en monitoring Elektriciteitswet 1998 en Gaswet (informatieverplichtingen in leveringsovereenkomsten met kleinverbruikers)</w:t>
      </w:r>
    </w:p>
    <w:p w14:paraId="31E9A027" w14:textId="6A93217B" w:rsidR="00B4534E" w:rsidRPr="00E74487"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E74487">
        <w:rPr>
          <w:rFonts w:cs="Arial"/>
          <w:bCs w:val="0"/>
          <w:sz w:val="16"/>
          <w:szCs w:val="16"/>
        </w:rPr>
        <w:t xml:space="preserve">Artikel 6:230m, </w:t>
      </w:r>
      <w:r w:rsidR="00953BF2">
        <w:rPr>
          <w:rFonts w:cs="Arial"/>
          <w:bCs w:val="0"/>
          <w:sz w:val="16"/>
          <w:szCs w:val="16"/>
        </w:rPr>
        <w:t>onderdeel</w:t>
      </w:r>
      <w:r w:rsidRPr="00E74487">
        <w:rPr>
          <w:rFonts w:cs="Arial"/>
          <w:bCs w:val="0"/>
          <w:sz w:val="16"/>
          <w:szCs w:val="16"/>
        </w:rPr>
        <w:t xml:space="preserve"> g en o, BW (informatieverplichtingen bij overeenkomsten op afstand of buiten verkoopruimte)</w:t>
      </w:r>
    </w:p>
    <w:p w14:paraId="31E9A028" w14:textId="5B6EB68A"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6:236, </w:t>
      </w:r>
      <w:r w:rsidR="00953BF2">
        <w:rPr>
          <w:rFonts w:cs="Arial"/>
          <w:bCs w:val="0"/>
          <w:sz w:val="16"/>
          <w:szCs w:val="16"/>
        </w:rPr>
        <w:t>onderdeel</w:t>
      </w:r>
      <w:r w:rsidRPr="003D1E76">
        <w:rPr>
          <w:rFonts w:cs="Arial"/>
          <w:bCs w:val="0"/>
          <w:sz w:val="16"/>
          <w:szCs w:val="16"/>
        </w:rPr>
        <w:t xml:space="preserve"> j, o en r, BW (onredelijk bezwarende algemene voorwaarden)</w:t>
      </w:r>
    </w:p>
    <w:p w14:paraId="31E9A029" w14:textId="28D3334F"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(dit artikel is op grond van de artikelen 95b, </w:t>
      </w:r>
      <w:r w:rsidR="00953BF2">
        <w:rPr>
          <w:rFonts w:cs="Arial"/>
          <w:bCs w:val="0"/>
          <w:sz w:val="16"/>
          <w:szCs w:val="16"/>
        </w:rPr>
        <w:t>eerste lid</w:t>
      </w:r>
      <w:r w:rsidRPr="003D1E76">
        <w:rPr>
          <w:rFonts w:cs="Arial"/>
          <w:bCs w:val="0"/>
          <w:sz w:val="16"/>
          <w:szCs w:val="16"/>
        </w:rPr>
        <w:t xml:space="preserve">, jo. artikel 26a, </w:t>
      </w:r>
      <w:r w:rsidR="00953BF2">
        <w:rPr>
          <w:rFonts w:cs="Arial"/>
          <w:bCs w:val="0"/>
          <w:sz w:val="16"/>
          <w:szCs w:val="16"/>
        </w:rPr>
        <w:t>vijfde lid</w:t>
      </w:r>
      <w:r w:rsidRPr="003D1E76">
        <w:rPr>
          <w:rFonts w:cs="Arial"/>
          <w:bCs w:val="0"/>
          <w:sz w:val="16"/>
          <w:szCs w:val="16"/>
        </w:rPr>
        <w:t xml:space="preserve">, Elektriciteitswet 1998 en artikel 14, </w:t>
      </w:r>
      <w:r w:rsidR="00953BF2">
        <w:rPr>
          <w:rFonts w:cs="Arial"/>
          <w:bCs w:val="0"/>
          <w:sz w:val="16"/>
          <w:szCs w:val="16"/>
        </w:rPr>
        <w:t>zevende lid, artikel 44, eerste lid</w:t>
      </w:r>
      <w:r w:rsidRPr="003D1E76">
        <w:rPr>
          <w:rFonts w:cs="Arial"/>
          <w:bCs w:val="0"/>
          <w:sz w:val="16"/>
          <w:szCs w:val="16"/>
        </w:rPr>
        <w:t>, Gaswet, ook van toepassing op zakelijke kleinverbruikers)</w:t>
      </w:r>
    </w:p>
    <w:p w14:paraId="31E9A02A"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Artikel 4, 6, 7 en 8, Richtsnoeren redelijke opzegvergoedingen vergunninghouders</w:t>
      </w:r>
      <w:r w:rsidRPr="008B5DF9">
        <w:rPr>
          <w:rFonts w:cs="Arial"/>
          <w:bCs w:val="0"/>
          <w:sz w:val="16"/>
          <w:szCs w:val="16"/>
        </w:rPr>
        <w:t xml:space="preserve"> (redelijke opzegvergoeding consumenten)</w:t>
      </w:r>
    </w:p>
    <w:p w14:paraId="31E9A02B" w14:textId="77777777" w:rsidR="00B4534E" w:rsidRPr="003D1E76" w:rsidRDefault="00B4534E" w:rsidP="00B4534E">
      <w:pPr>
        <w:pStyle w:val="Lijstalinea"/>
        <w:widowControl/>
        <w:spacing w:line="300" w:lineRule="exact"/>
        <w:rPr>
          <w:rFonts w:cs="Arial"/>
          <w:bCs w:val="0"/>
          <w:sz w:val="16"/>
          <w:szCs w:val="16"/>
        </w:rPr>
      </w:pPr>
    </w:p>
    <w:p w14:paraId="31E9A02C" w14:textId="77777777" w:rsidR="00B4534E" w:rsidRPr="003D1E76" w:rsidRDefault="00B4534E" w:rsidP="000438E4">
      <w:pPr>
        <w:pStyle w:val="Kop3"/>
        <w:numPr>
          <w:ilvl w:val="2"/>
          <w:numId w:val="1"/>
        </w:numPr>
        <w:spacing w:before="0" w:line="300" w:lineRule="exact"/>
      </w:pPr>
      <w:bookmarkStart w:id="50" w:name="_Toc402958277"/>
      <w:bookmarkStart w:id="51" w:name="_Toc408913228"/>
      <w:bookmarkStart w:id="52" w:name="_Toc402958275"/>
      <w:r w:rsidRPr="003D1E76">
        <w:t>Betalingswijzen, betalingsregeling en betalingstermijn</w:t>
      </w:r>
      <w:bookmarkEnd w:id="50"/>
      <w:bookmarkEnd w:id="51"/>
    </w:p>
    <w:p w14:paraId="31E9A02D" w14:textId="77777777" w:rsidR="00B4534E" w:rsidRPr="003D1E76" w:rsidRDefault="00B4534E" w:rsidP="001D45BC">
      <w:pPr>
        <w:spacing w:line="300" w:lineRule="exact"/>
        <w:rPr>
          <w:rFonts w:cs="Arial"/>
          <w:szCs w:val="19"/>
        </w:rPr>
      </w:pPr>
      <w:r w:rsidRPr="003D1E76">
        <w:rPr>
          <w:rFonts w:cs="Arial"/>
          <w:szCs w:val="19"/>
        </w:rPr>
        <w:t xml:space="preserve">In de offerte/leveringsovereenkomst </w:t>
      </w:r>
      <w:r>
        <w:rPr>
          <w:rFonts w:cs="Arial"/>
          <w:szCs w:val="19"/>
        </w:rPr>
        <w:t>vermeldt</w:t>
      </w:r>
      <w:r w:rsidRPr="003D1E76">
        <w:rPr>
          <w:rFonts w:cs="Arial"/>
          <w:szCs w:val="19"/>
        </w:rPr>
        <w:t xml:space="preserve"> de aanvrager:</w:t>
      </w:r>
    </w:p>
    <w:p w14:paraId="31E9A02E" w14:textId="77777777" w:rsidR="00B4534E" w:rsidRPr="003D1E76" w:rsidRDefault="00B4534E" w:rsidP="001D45BC">
      <w:pPr>
        <w:pStyle w:val="Lijstalinea"/>
        <w:numPr>
          <w:ilvl w:val="0"/>
          <w:numId w:val="28"/>
        </w:numPr>
        <w:spacing w:line="300" w:lineRule="exact"/>
        <w:rPr>
          <w:rFonts w:cs="Arial"/>
          <w:szCs w:val="19"/>
        </w:rPr>
      </w:pPr>
      <w:r>
        <w:rPr>
          <w:rFonts w:cs="Arial"/>
          <w:bCs w:val="0"/>
          <w:szCs w:val="19"/>
        </w:rPr>
        <w:t>D</w:t>
      </w:r>
      <w:r w:rsidRPr="003D1E76">
        <w:rPr>
          <w:rFonts w:cs="Arial"/>
          <w:bCs w:val="0"/>
          <w:szCs w:val="19"/>
        </w:rPr>
        <w:t>e betalingswijzen waaruit de kleinverbruiker kan kiezen (minimaal twee) en de eventueel daaraan verbonden kosten. Een toeslag op het tarief bij gebruik van een bepaalde betalingswijze mag niet meer bedragen dan de kosten (bijvoorbeeld bankkosten) die voor de aanvrager verbonden zijn aan die betalingswijze.</w:t>
      </w:r>
    </w:p>
    <w:p w14:paraId="31E9A02F" w14:textId="77777777" w:rsidR="00B4534E" w:rsidRPr="003D1E76" w:rsidRDefault="00B4534E" w:rsidP="001D45BC">
      <w:pPr>
        <w:pStyle w:val="Lijstalinea"/>
        <w:numPr>
          <w:ilvl w:val="0"/>
          <w:numId w:val="28"/>
        </w:numPr>
        <w:spacing w:line="300" w:lineRule="exact"/>
        <w:rPr>
          <w:rFonts w:cs="Arial"/>
          <w:szCs w:val="19"/>
        </w:rPr>
      </w:pPr>
      <w:r>
        <w:rPr>
          <w:rFonts w:cs="Arial"/>
          <w:bCs w:val="0"/>
          <w:szCs w:val="19"/>
        </w:rPr>
        <w:t>D</w:t>
      </w:r>
      <w:r w:rsidRPr="003D1E76">
        <w:rPr>
          <w:rFonts w:cs="Arial"/>
          <w:bCs w:val="0"/>
          <w:szCs w:val="19"/>
        </w:rPr>
        <w:t>e betalingsregeling en –termijn die de aanvrager zal hanteren. Deze moet transparant en redelijk zijn.</w:t>
      </w:r>
    </w:p>
    <w:p w14:paraId="31E9A030" w14:textId="0E5EB5C6" w:rsidR="00B4534E" w:rsidRPr="003D1E76" w:rsidRDefault="00B4534E" w:rsidP="001D45BC">
      <w:pPr>
        <w:pStyle w:val="Lijstalinea"/>
        <w:numPr>
          <w:ilvl w:val="0"/>
          <w:numId w:val="28"/>
        </w:numPr>
        <w:spacing w:line="300" w:lineRule="exact"/>
        <w:rPr>
          <w:rFonts w:cs="Arial"/>
          <w:szCs w:val="19"/>
        </w:rPr>
      </w:pPr>
      <w:r>
        <w:rPr>
          <w:rFonts w:cs="Arial"/>
          <w:bCs w:val="0"/>
          <w:szCs w:val="19"/>
        </w:rPr>
        <w:t>V</w:t>
      </w:r>
      <w:r w:rsidRPr="003D1E76">
        <w:rPr>
          <w:rFonts w:cs="Arial"/>
          <w:bCs w:val="0"/>
          <w:szCs w:val="19"/>
        </w:rPr>
        <w:t>oor zover van toepassing, de incassokosten die in r</w:t>
      </w:r>
      <w:r>
        <w:rPr>
          <w:rFonts w:cs="Arial"/>
          <w:bCs w:val="0"/>
          <w:szCs w:val="19"/>
        </w:rPr>
        <w:t>ekening kunnen worden gebracht. Voor</w:t>
      </w:r>
      <w:r w:rsidRPr="003D1E76">
        <w:rPr>
          <w:rFonts w:cs="Arial"/>
          <w:bCs w:val="0"/>
          <w:szCs w:val="19"/>
        </w:rPr>
        <w:t xml:space="preserve"> de </w:t>
      </w:r>
      <w:r w:rsidRPr="003D1E76">
        <w:rPr>
          <w:rFonts w:cs="Arial"/>
          <w:bCs w:val="0"/>
          <w:i/>
          <w:szCs w:val="19"/>
        </w:rPr>
        <w:t>consument</w:t>
      </w:r>
      <w:r w:rsidRPr="003D1E76">
        <w:rPr>
          <w:rFonts w:cs="Arial"/>
          <w:bCs w:val="0"/>
          <w:szCs w:val="19"/>
        </w:rPr>
        <w:t xml:space="preserve"> geldt dat pas incassokosten in rekening kunnen worden gebracht nadat </w:t>
      </w:r>
      <w:r>
        <w:rPr>
          <w:rFonts w:cs="Arial"/>
          <w:bCs w:val="0"/>
          <w:szCs w:val="19"/>
        </w:rPr>
        <w:t>de consument hier per b</w:t>
      </w:r>
      <w:r w:rsidR="003435CF">
        <w:rPr>
          <w:rFonts w:cs="Arial"/>
          <w:bCs w:val="0"/>
          <w:szCs w:val="19"/>
        </w:rPr>
        <w:t>rief of e-mail aan is herinnerd</w:t>
      </w:r>
      <w:r w:rsidRPr="003D1E76">
        <w:rPr>
          <w:rFonts w:cs="Arial"/>
          <w:bCs w:val="0"/>
          <w:szCs w:val="19"/>
        </w:rPr>
        <w:t xml:space="preserve">. </w:t>
      </w:r>
      <w:r>
        <w:rPr>
          <w:rFonts w:cs="Arial"/>
          <w:bCs w:val="0"/>
          <w:szCs w:val="19"/>
        </w:rPr>
        <w:t>Bij</w:t>
      </w:r>
      <w:r w:rsidRPr="003D1E76">
        <w:rPr>
          <w:rFonts w:cs="Arial"/>
          <w:bCs w:val="0"/>
          <w:szCs w:val="19"/>
        </w:rPr>
        <w:t xml:space="preserve"> een </w:t>
      </w:r>
      <w:r w:rsidRPr="003D1E76">
        <w:rPr>
          <w:rFonts w:cs="Arial"/>
          <w:bCs w:val="0"/>
          <w:i/>
          <w:szCs w:val="19"/>
        </w:rPr>
        <w:t xml:space="preserve">zakelijke kleinverbruiker </w:t>
      </w:r>
      <w:r w:rsidRPr="003D1E76">
        <w:rPr>
          <w:rFonts w:cs="Arial"/>
          <w:bCs w:val="0"/>
          <w:szCs w:val="19"/>
        </w:rPr>
        <w:t xml:space="preserve">kan dat al zodra de betalingstermijn </w:t>
      </w:r>
      <w:r>
        <w:rPr>
          <w:rFonts w:cs="Arial"/>
          <w:bCs w:val="0"/>
          <w:szCs w:val="19"/>
        </w:rPr>
        <w:t>voorbij is</w:t>
      </w:r>
      <w:r w:rsidRPr="003D1E76">
        <w:rPr>
          <w:rFonts w:cs="Arial"/>
          <w:bCs w:val="0"/>
          <w:szCs w:val="19"/>
        </w:rPr>
        <w:t xml:space="preserve">, omdat deze zonder </w:t>
      </w:r>
      <w:r>
        <w:rPr>
          <w:rFonts w:cs="Arial"/>
          <w:bCs w:val="0"/>
          <w:szCs w:val="19"/>
        </w:rPr>
        <w:t>verder bericht</w:t>
      </w:r>
      <w:r w:rsidRPr="003D1E76">
        <w:rPr>
          <w:rFonts w:cs="Arial"/>
          <w:bCs w:val="0"/>
          <w:szCs w:val="19"/>
        </w:rPr>
        <w:t xml:space="preserve"> in verzuim is. </w:t>
      </w:r>
    </w:p>
    <w:p w14:paraId="31E9A031" w14:textId="77777777" w:rsidR="00B4534E" w:rsidRPr="003D1E76" w:rsidRDefault="00B4534E" w:rsidP="001D45BC">
      <w:pPr>
        <w:widowControl/>
        <w:spacing w:line="300" w:lineRule="exact"/>
        <w:rPr>
          <w:rFonts w:cs="Arial"/>
          <w:b/>
          <w:bCs w:val="0"/>
          <w:szCs w:val="19"/>
        </w:rPr>
      </w:pPr>
    </w:p>
    <w:p w14:paraId="31E9A032" w14:textId="77777777" w:rsidR="00B4534E" w:rsidRPr="00406B9B" w:rsidRDefault="00B4534E" w:rsidP="00B4534E">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406B9B">
        <w:rPr>
          <w:rFonts w:cs="Arial"/>
          <w:b/>
          <w:bCs w:val="0"/>
          <w:szCs w:val="19"/>
        </w:rPr>
        <w:t>Meer weten over de wettelijke regels?</w:t>
      </w:r>
    </w:p>
    <w:p w14:paraId="31E9A033" w14:textId="135CB579"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5, </w:t>
      </w:r>
      <w:r w:rsidR="00953BF2">
        <w:rPr>
          <w:rFonts w:cs="Arial"/>
          <w:bCs w:val="0"/>
          <w:sz w:val="16"/>
          <w:szCs w:val="16"/>
        </w:rPr>
        <w:t>eerste en tweede lid</w:t>
      </w:r>
      <w:r w:rsidRPr="003D1E76">
        <w:rPr>
          <w:rFonts w:cs="Arial"/>
          <w:bCs w:val="0"/>
          <w:sz w:val="16"/>
          <w:szCs w:val="16"/>
        </w:rPr>
        <w:t>, Regeling afnemers en monitoring Elektriciteitswet 1998 en Gaswet (betalingswijzen voor kleinverbruikers)</w:t>
      </w:r>
    </w:p>
    <w:p w14:paraId="31E9A034"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Artikel 6:230m, BW (informatieverplichtingen bij consumentenovereenkomsten op afstand of buiten verkoopruimte)</w:t>
      </w:r>
    </w:p>
    <w:p w14:paraId="31E9A035" w14:textId="3F5B53A6"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6:230k, </w:t>
      </w:r>
      <w:r w:rsidR="00953BF2">
        <w:rPr>
          <w:rFonts w:cs="Arial"/>
          <w:bCs w:val="0"/>
          <w:sz w:val="16"/>
          <w:szCs w:val="16"/>
        </w:rPr>
        <w:t>eerste lid</w:t>
      </w:r>
      <w:r w:rsidRPr="003D1E76">
        <w:rPr>
          <w:rFonts w:cs="Arial"/>
          <w:bCs w:val="0"/>
          <w:sz w:val="16"/>
          <w:szCs w:val="16"/>
        </w:rPr>
        <w:t>, BW (vergoedingen voor betaalmiddelen voor consumenten)</w:t>
      </w:r>
    </w:p>
    <w:p w14:paraId="31E9A036" w14:textId="7B788305"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6:96, </w:t>
      </w:r>
      <w:r w:rsidR="00953BF2">
        <w:rPr>
          <w:rFonts w:cs="Arial"/>
          <w:bCs w:val="0"/>
          <w:sz w:val="16"/>
          <w:szCs w:val="16"/>
        </w:rPr>
        <w:t>vijfde en zesde lid</w:t>
      </w:r>
      <w:r w:rsidRPr="003D1E76">
        <w:rPr>
          <w:rFonts w:cs="Arial"/>
          <w:bCs w:val="0"/>
          <w:sz w:val="16"/>
          <w:szCs w:val="16"/>
        </w:rPr>
        <w:t>, BW (</w:t>
      </w:r>
      <w:r w:rsidRPr="008B5DF9">
        <w:rPr>
          <w:rFonts w:cs="Arial"/>
          <w:bCs w:val="0"/>
          <w:sz w:val="16"/>
          <w:szCs w:val="16"/>
        </w:rPr>
        <w:t>redelijke kosten ter verkrijging van voldoening buiten rechte voor consumenten)</w:t>
      </w:r>
    </w:p>
    <w:p w14:paraId="31E9A037"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Artikel 2, Besluit vergoeding voor buitengerechtelijke incassokosten (hoogte van de vergoeding)</w:t>
      </w:r>
    </w:p>
    <w:p w14:paraId="31E9A038" w14:textId="1C88D3BD"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3, </w:t>
      </w:r>
      <w:r w:rsidR="00953BF2">
        <w:rPr>
          <w:rFonts w:cs="Arial"/>
          <w:bCs w:val="0"/>
          <w:sz w:val="16"/>
          <w:szCs w:val="16"/>
        </w:rPr>
        <w:t>tweede lid</w:t>
      </w:r>
      <w:r w:rsidRPr="003D1E76">
        <w:rPr>
          <w:rFonts w:cs="Arial"/>
          <w:bCs w:val="0"/>
          <w:sz w:val="16"/>
          <w:szCs w:val="16"/>
        </w:rPr>
        <w:t xml:space="preserve">, </w:t>
      </w:r>
      <w:r w:rsidR="00953BF2">
        <w:rPr>
          <w:rFonts w:cs="Arial"/>
          <w:bCs w:val="0"/>
          <w:sz w:val="16"/>
          <w:szCs w:val="16"/>
        </w:rPr>
        <w:t>onderdeel b, en derde lid</w:t>
      </w:r>
      <w:r w:rsidRPr="003D1E76">
        <w:rPr>
          <w:rFonts w:cs="Arial"/>
          <w:bCs w:val="0"/>
          <w:sz w:val="16"/>
          <w:szCs w:val="16"/>
        </w:rPr>
        <w:t xml:space="preserve">, </w:t>
      </w:r>
      <w:r w:rsidR="00953BF2">
        <w:rPr>
          <w:rFonts w:cs="Arial"/>
          <w:bCs w:val="0"/>
          <w:sz w:val="16"/>
          <w:szCs w:val="16"/>
        </w:rPr>
        <w:t>onderdeel</w:t>
      </w:r>
      <w:r w:rsidRPr="003D1E76">
        <w:rPr>
          <w:rFonts w:cs="Arial"/>
          <w:bCs w:val="0"/>
          <w:sz w:val="16"/>
          <w:szCs w:val="16"/>
        </w:rPr>
        <w:t xml:space="preserve"> b, Besluit vergunning levering elektriciteit aan kleinverbruikers (redelijke voorwaarden)</w:t>
      </w:r>
    </w:p>
    <w:p w14:paraId="31E9A039" w14:textId="77777777" w:rsidR="00B4534E" w:rsidRPr="003D1E76" w:rsidRDefault="00B4534E" w:rsidP="001D45BC">
      <w:pPr>
        <w:pStyle w:val="Lijstalinea"/>
        <w:widowControl/>
        <w:spacing w:line="300" w:lineRule="exact"/>
        <w:rPr>
          <w:rFonts w:cs="Arial"/>
          <w:bCs w:val="0"/>
          <w:sz w:val="16"/>
          <w:szCs w:val="16"/>
        </w:rPr>
      </w:pPr>
    </w:p>
    <w:p w14:paraId="31E9A03A" w14:textId="77777777" w:rsidR="00B4534E" w:rsidRPr="003D1E76" w:rsidRDefault="00B4534E" w:rsidP="000438E4">
      <w:pPr>
        <w:pStyle w:val="Kop3"/>
        <w:numPr>
          <w:ilvl w:val="2"/>
          <w:numId w:val="1"/>
        </w:numPr>
        <w:spacing w:before="0" w:line="300" w:lineRule="exact"/>
      </w:pPr>
      <w:bookmarkStart w:id="53" w:name="_Toc402958278"/>
      <w:bookmarkStart w:id="54" w:name="_Toc408913229"/>
      <w:r w:rsidRPr="003D1E76">
        <w:t>Klachtenbehandeling en klantenservice</w:t>
      </w:r>
      <w:bookmarkEnd w:id="53"/>
      <w:bookmarkEnd w:id="54"/>
    </w:p>
    <w:p w14:paraId="31E9A03B" w14:textId="77777777" w:rsidR="00B4534E" w:rsidRPr="003D1E76" w:rsidRDefault="00B4534E" w:rsidP="001D45BC">
      <w:pPr>
        <w:spacing w:line="300" w:lineRule="exact"/>
        <w:rPr>
          <w:rFonts w:cs="Arial"/>
          <w:bCs w:val="0"/>
          <w:szCs w:val="19"/>
        </w:rPr>
      </w:pPr>
      <w:r w:rsidRPr="003D1E76">
        <w:rPr>
          <w:rFonts w:cs="Arial"/>
          <w:bCs w:val="0"/>
          <w:szCs w:val="19"/>
        </w:rPr>
        <w:t xml:space="preserve">In de offerte/leveringsovereenkomst </w:t>
      </w:r>
      <w:r>
        <w:rPr>
          <w:rFonts w:cs="Arial"/>
          <w:bCs w:val="0"/>
          <w:szCs w:val="19"/>
        </w:rPr>
        <w:t>vermeldt</w:t>
      </w:r>
      <w:r w:rsidRPr="003D1E76">
        <w:rPr>
          <w:rFonts w:cs="Arial"/>
          <w:bCs w:val="0"/>
          <w:szCs w:val="19"/>
        </w:rPr>
        <w:t xml:space="preserve"> de aanvrager:</w:t>
      </w:r>
    </w:p>
    <w:p w14:paraId="31E9A03C" w14:textId="77777777" w:rsidR="00B4534E" w:rsidRPr="003D1E76" w:rsidRDefault="00B4534E" w:rsidP="001D45BC">
      <w:pPr>
        <w:pStyle w:val="Lijstalinea"/>
        <w:numPr>
          <w:ilvl w:val="0"/>
          <w:numId w:val="29"/>
        </w:numPr>
        <w:spacing w:line="300" w:lineRule="exact"/>
        <w:rPr>
          <w:rFonts w:cs="Arial"/>
          <w:bCs w:val="0"/>
          <w:szCs w:val="19"/>
        </w:rPr>
      </w:pPr>
      <w:r>
        <w:rPr>
          <w:rFonts w:cs="Arial"/>
          <w:bCs w:val="0"/>
          <w:szCs w:val="19"/>
        </w:rPr>
        <w:t>H</w:t>
      </w:r>
      <w:r w:rsidRPr="003D1E76">
        <w:rPr>
          <w:rFonts w:cs="Arial"/>
          <w:bCs w:val="0"/>
          <w:szCs w:val="19"/>
        </w:rPr>
        <w:t xml:space="preserve">oe zijn klachtenbehandeling er uit ziet. De procedure hiervan </w:t>
      </w:r>
      <w:r>
        <w:rPr>
          <w:rFonts w:cs="Arial"/>
          <w:bCs w:val="0"/>
          <w:szCs w:val="19"/>
        </w:rPr>
        <w:t>moet</w:t>
      </w:r>
      <w:r w:rsidRPr="003D1E76">
        <w:rPr>
          <w:rFonts w:cs="Arial"/>
          <w:bCs w:val="0"/>
          <w:szCs w:val="19"/>
        </w:rPr>
        <w:t xml:space="preserve"> transparant, eenvoudig en goedkoop zijn. Een</w:t>
      </w:r>
      <w:r w:rsidRPr="003D1E76">
        <w:t xml:space="preserve"> klacht dient zo </w:t>
      </w:r>
      <w:r>
        <w:t>snel</w:t>
      </w:r>
      <w:r w:rsidRPr="003D1E76">
        <w:t xml:space="preserve"> mogelijk, </w:t>
      </w:r>
      <w:r>
        <w:t>en</w:t>
      </w:r>
      <w:r w:rsidRPr="003D1E76">
        <w:t xml:space="preserve"> uiterlijk binnen acht weken worden afgehandeld.</w:t>
      </w:r>
    </w:p>
    <w:p w14:paraId="31E9A03D" w14:textId="77777777" w:rsidR="00B4534E" w:rsidRPr="003D1E76" w:rsidRDefault="00B4534E" w:rsidP="001D45BC">
      <w:pPr>
        <w:pStyle w:val="Lijstalinea"/>
        <w:numPr>
          <w:ilvl w:val="0"/>
          <w:numId w:val="29"/>
        </w:numPr>
        <w:spacing w:line="300" w:lineRule="exact"/>
        <w:rPr>
          <w:rFonts w:cs="Arial"/>
          <w:bCs w:val="0"/>
          <w:szCs w:val="19"/>
        </w:rPr>
      </w:pPr>
      <w:r>
        <w:rPr>
          <w:rFonts w:cs="Arial"/>
          <w:szCs w:val="19"/>
        </w:rPr>
        <w:t>D</w:t>
      </w:r>
      <w:r w:rsidRPr="003D1E76">
        <w:rPr>
          <w:rFonts w:cs="Arial"/>
          <w:szCs w:val="19"/>
        </w:rPr>
        <w:t>at kleinverbruikers - naast de mogelijkheid van een procedure voor de rechter - geschillen kunnen voorleggen aan een onafhankelijke geschillencommissie. In</w:t>
      </w:r>
      <w:r w:rsidRPr="003D1E76">
        <w:rPr>
          <w:rFonts w:cs="Arial"/>
          <w:bCs w:val="0"/>
          <w:szCs w:val="19"/>
        </w:rPr>
        <w:t xml:space="preserve"> dit geval de Geschillencommissie Energie voor consumenten en de Geschillencommissie Energie Zakelijk voor zakelijke kleinverbruikers. De aanvrager noemt ook het adres van de website van de geschillencommissie: </w:t>
      </w:r>
      <w:hyperlink r:id="rId19" w:history="1">
        <w:r w:rsidRPr="00F16882">
          <w:rPr>
            <w:rStyle w:val="Hyperlink"/>
            <w:rFonts w:cs="Arial"/>
            <w:bCs w:val="0"/>
            <w:sz w:val="19"/>
            <w:szCs w:val="19"/>
          </w:rPr>
          <w:t>www.degeschillencommissie.nl</w:t>
        </w:r>
      </w:hyperlink>
      <w:r w:rsidRPr="00F16882">
        <w:rPr>
          <w:rFonts w:cs="Arial"/>
          <w:bCs w:val="0"/>
          <w:szCs w:val="19"/>
        </w:rPr>
        <w:t>.</w:t>
      </w:r>
    </w:p>
    <w:p w14:paraId="31E9A03E" w14:textId="77777777" w:rsidR="00B4534E" w:rsidRDefault="00B4534E" w:rsidP="001D45BC">
      <w:pPr>
        <w:spacing w:line="300" w:lineRule="exact"/>
        <w:rPr>
          <w:rFonts w:cs="Arial"/>
          <w:bCs w:val="0"/>
          <w:szCs w:val="19"/>
        </w:rPr>
      </w:pPr>
    </w:p>
    <w:p w14:paraId="31E9A03F" w14:textId="77777777" w:rsidR="00B4534E" w:rsidRPr="003D1E76" w:rsidRDefault="00B4534E" w:rsidP="001D45BC">
      <w:pPr>
        <w:spacing w:line="300" w:lineRule="exact"/>
        <w:rPr>
          <w:rFonts w:cs="Arial"/>
          <w:bCs w:val="0"/>
          <w:szCs w:val="19"/>
        </w:rPr>
      </w:pPr>
      <w:r w:rsidRPr="003D1E76">
        <w:rPr>
          <w:rFonts w:cs="Arial"/>
          <w:bCs w:val="0"/>
          <w:szCs w:val="19"/>
        </w:rPr>
        <w:t xml:space="preserve">Indien de leveringsovereenkomst met een </w:t>
      </w:r>
      <w:r w:rsidRPr="003D1E76">
        <w:rPr>
          <w:rFonts w:cs="Arial"/>
          <w:bCs w:val="0"/>
          <w:i/>
          <w:szCs w:val="19"/>
        </w:rPr>
        <w:t xml:space="preserve">consument </w:t>
      </w:r>
      <w:r w:rsidRPr="003D1E76">
        <w:rPr>
          <w:rFonts w:cs="Arial"/>
          <w:bCs w:val="0"/>
          <w:szCs w:val="19"/>
        </w:rPr>
        <w:t>wordt gesloten</w:t>
      </w:r>
      <w:r w:rsidRPr="003D1E76">
        <w:rPr>
          <w:rFonts w:cs="Arial"/>
          <w:szCs w:val="19"/>
        </w:rPr>
        <w:t xml:space="preserve">, </w:t>
      </w:r>
      <w:r w:rsidRPr="003D1E76">
        <w:rPr>
          <w:rFonts w:cs="Arial"/>
          <w:bCs w:val="0"/>
          <w:szCs w:val="19"/>
        </w:rPr>
        <w:t xml:space="preserve">vermeldt de aanvrager </w:t>
      </w:r>
      <w:r>
        <w:rPr>
          <w:rFonts w:cs="Arial"/>
          <w:bCs w:val="0"/>
          <w:szCs w:val="19"/>
        </w:rPr>
        <w:t xml:space="preserve">daarnaast </w:t>
      </w:r>
      <w:r w:rsidRPr="003D1E76">
        <w:rPr>
          <w:rFonts w:cs="Arial"/>
          <w:bCs w:val="0"/>
          <w:szCs w:val="19"/>
        </w:rPr>
        <w:t>in de offerte/leveringsovereenkomst:</w:t>
      </w:r>
    </w:p>
    <w:p w14:paraId="31E9A040" w14:textId="77777777" w:rsidR="00B4534E" w:rsidRPr="003D1E76" w:rsidRDefault="00B4534E" w:rsidP="001D45BC">
      <w:pPr>
        <w:pStyle w:val="Lijstalinea"/>
        <w:numPr>
          <w:ilvl w:val="0"/>
          <w:numId w:val="30"/>
        </w:numPr>
        <w:spacing w:line="300" w:lineRule="exact"/>
        <w:rPr>
          <w:rFonts w:cs="Arial"/>
          <w:bCs w:val="0"/>
          <w:szCs w:val="19"/>
        </w:rPr>
      </w:pPr>
      <w:r>
        <w:rPr>
          <w:rFonts w:cs="Arial"/>
          <w:bCs w:val="0"/>
          <w:szCs w:val="19"/>
        </w:rPr>
        <w:t>B</w:t>
      </w:r>
      <w:r w:rsidRPr="003D1E76">
        <w:rPr>
          <w:rFonts w:cs="Arial"/>
          <w:bCs w:val="0"/>
          <w:szCs w:val="19"/>
        </w:rPr>
        <w:t>ij wie de consument terecht kan met welke vragen</w:t>
      </w:r>
      <w:r>
        <w:rPr>
          <w:rFonts w:cs="Arial"/>
          <w:bCs w:val="0"/>
          <w:szCs w:val="19"/>
        </w:rPr>
        <w:t>.</w:t>
      </w:r>
    </w:p>
    <w:p w14:paraId="31E9A041" w14:textId="77777777" w:rsidR="00B4534E" w:rsidRPr="003D1E76" w:rsidRDefault="00B4534E" w:rsidP="001D45BC">
      <w:pPr>
        <w:pStyle w:val="Lijstalinea"/>
        <w:numPr>
          <w:ilvl w:val="0"/>
          <w:numId w:val="30"/>
        </w:numPr>
        <w:spacing w:line="300" w:lineRule="exact"/>
        <w:rPr>
          <w:rFonts w:cs="Arial"/>
          <w:bCs w:val="0"/>
          <w:szCs w:val="19"/>
        </w:rPr>
      </w:pPr>
      <w:r>
        <w:rPr>
          <w:rFonts w:cs="Arial"/>
          <w:bCs w:val="0"/>
          <w:szCs w:val="19"/>
        </w:rPr>
        <w:t>H</w:t>
      </w:r>
      <w:r w:rsidRPr="003D1E76">
        <w:rPr>
          <w:rFonts w:cs="Arial"/>
          <w:bCs w:val="0"/>
          <w:szCs w:val="19"/>
        </w:rPr>
        <w:t>et telefoonnummer en de website van Consu</w:t>
      </w:r>
      <w:r>
        <w:rPr>
          <w:rFonts w:cs="Arial"/>
          <w:bCs w:val="0"/>
          <w:szCs w:val="19"/>
        </w:rPr>
        <w:t>W</w:t>
      </w:r>
      <w:r w:rsidRPr="003D1E76">
        <w:rPr>
          <w:rFonts w:cs="Arial"/>
          <w:bCs w:val="0"/>
          <w:szCs w:val="19"/>
        </w:rPr>
        <w:t>ijzer</w:t>
      </w:r>
      <w:r>
        <w:rPr>
          <w:rFonts w:cs="Arial"/>
          <w:bCs w:val="0"/>
          <w:szCs w:val="19"/>
        </w:rPr>
        <w:t>.</w:t>
      </w:r>
    </w:p>
    <w:p w14:paraId="31E9A042" w14:textId="77777777" w:rsidR="00B4534E" w:rsidRDefault="00B4534E" w:rsidP="001D45BC">
      <w:pPr>
        <w:spacing w:line="300" w:lineRule="exact"/>
        <w:rPr>
          <w:rFonts w:cs="Arial"/>
          <w:bCs w:val="0"/>
          <w:szCs w:val="19"/>
        </w:rPr>
      </w:pPr>
    </w:p>
    <w:p w14:paraId="31E9A043" w14:textId="77777777" w:rsidR="00B4534E" w:rsidRPr="00406B9B" w:rsidRDefault="00B4534E" w:rsidP="001D45BC">
      <w:pPr>
        <w:spacing w:line="300" w:lineRule="exact"/>
        <w:rPr>
          <w:rFonts w:cs="Arial"/>
          <w:bCs w:val="0"/>
          <w:szCs w:val="19"/>
        </w:rPr>
      </w:pPr>
      <w:r w:rsidRPr="00406B9B">
        <w:rPr>
          <w:rFonts w:cs="Arial"/>
          <w:bCs w:val="0"/>
          <w:szCs w:val="19"/>
        </w:rPr>
        <w:t xml:space="preserve">Wanneer de leveringsovereenkomst met een </w:t>
      </w:r>
      <w:r w:rsidRPr="00406B9B">
        <w:rPr>
          <w:rFonts w:cs="Arial"/>
          <w:bCs w:val="0"/>
          <w:i/>
          <w:szCs w:val="19"/>
        </w:rPr>
        <w:t>consument op afstand of buiten de verkoopruimte wordt gesloten</w:t>
      </w:r>
      <w:r w:rsidRPr="00406B9B">
        <w:rPr>
          <w:rFonts w:cs="Arial"/>
          <w:szCs w:val="19"/>
        </w:rPr>
        <w:t xml:space="preserve">, </w:t>
      </w:r>
      <w:r w:rsidRPr="00406B9B">
        <w:rPr>
          <w:rFonts w:cs="Arial"/>
          <w:bCs w:val="0"/>
          <w:szCs w:val="19"/>
        </w:rPr>
        <w:t>vermeldt de aanvrager verder in de offerte/leveringsovereenkomst:</w:t>
      </w:r>
    </w:p>
    <w:p w14:paraId="31E9A044" w14:textId="77777777" w:rsidR="00B4534E" w:rsidRPr="003D1E76" w:rsidRDefault="00B4534E" w:rsidP="001D45BC">
      <w:pPr>
        <w:pStyle w:val="Lijstalinea"/>
        <w:numPr>
          <w:ilvl w:val="0"/>
          <w:numId w:val="30"/>
        </w:numPr>
        <w:spacing w:line="300" w:lineRule="exact"/>
        <w:rPr>
          <w:rFonts w:cs="Arial"/>
          <w:bCs w:val="0"/>
          <w:szCs w:val="19"/>
        </w:rPr>
      </w:pPr>
      <w:r>
        <w:rPr>
          <w:rFonts w:cs="Arial"/>
          <w:bCs w:val="0"/>
          <w:szCs w:val="19"/>
        </w:rPr>
        <w:t>V</w:t>
      </w:r>
      <w:r w:rsidRPr="003D1E76">
        <w:rPr>
          <w:rFonts w:cs="Arial"/>
          <w:bCs w:val="0"/>
          <w:szCs w:val="19"/>
        </w:rPr>
        <w:t>oor zover van toepassing, de hoogte van de extra kosten die naast de gebruikelijke belkosten voor het bellen naar de klantenservice worden berekend</w:t>
      </w:r>
      <w:r>
        <w:rPr>
          <w:rFonts w:cs="Arial"/>
          <w:bCs w:val="0"/>
          <w:szCs w:val="19"/>
        </w:rPr>
        <w:t>.</w:t>
      </w:r>
      <w:r w:rsidRPr="003D1E76">
        <w:rPr>
          <w:rFonts w:cs="Arial"/>
          <w:bCs w:val="0"/>
          <w:szCs w:val="19"/>
        </w:rPr>
        <w:t xml:space="preserve"> </w:t>
      </w:r>
    </w:p>
    <w:p w14:paraId="31E9A045" w14:textId="77777777" w:rsidR="00B4534E" w:rsidRPr="003D1E76" w:rsidRDefault="00B4534E" w:rsidP="001D45BC">
      <w:pPr>
        <w:pStyle w:val="Lijstalinea"/>
        <w:numPr>
          <w:ilvl w:val="0"/>
          <w:numId w:val="30"/>
        </w:numPr>
        <w:spacing w:line="300" w:lineRule="exact"/>
        <w:rPr>
          <w:rFonts w:cs="Arial"/>
          <w:bCs w:val="0"/>
          <w:szCs w:val="19"/>
        </w:rPr>
      </w:pPr>
      <w:r>
        <w:rPr>
          <w:rFonts w:cs="Arial"/>
          <w:bCs w:val="0"/>
          <w:szCs w:val="19"/>
        </w:rPr>
        <w:t>V</w:t>
      </w:r>
      <w:r w:rsidRPr="003D1E76">
        <w:rPr>
          <w:rFonts w:cs="Arial"/>
          <w:bCs w:val="0"/>
          <w:szCs w:val="19"/>
        </w:rPr>
        <w:t>oor zover van toepassing, de hoogte van (extra) kosten van andere soorten van communicatie.</w:t>
      </w:r>
    </w:p>
    <w:p w14:paraId="31E9A046" w14:textId="77777777" w:rsidR="00B4534E" w:rsidRPr="003D1E76" w:rsidRDefault="00B4534E" w:rsidP="00B4534E">
      <w:pPr>
        <w:spacing w:line="300" w:lineRule="exact"/>
        <w:rPr>
          <w:rFonts w:cs="Arial"/>
          <w:szCs w:val="19"/>
        </w:rPr>
      </w:pPr>
    </w:p>
    <w:p w14:paraId="31E9A047" w14:textId="77777777" w:rsidR="00B4534E" w:rsidRPr="00406B9B" w:rsidRDefault="00B4534E" w:rsidP="00B4534E">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406B9B">
        <w:rPr>
          <w:rFonts w:cs="Arial"/>
          <w:b/>
          <w:bCs w:val="0"/>
          <w:szCs w:val="19"/>
        </w:rPr>
        <w:t>Meer weten over de wettelijke regels?</w:t>
      </w:r>
    </w:p>
    <w:p w14:paraId="31E9A048"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Artikel 95o, Elektriciteitswet 1998 (verplichtingen over klachtenbehandeling)</w:t>
      </w:r>
      <w:r w:rsidRPr="008B5DF9">
        <w:rPr>
          <w:bCs w:val="0"/>
        </w:rPr>
        <w:t xml:space="preserve"> </w:t>
      </w:r>
    </w:p>
    <w:p w14:paraId="31E9A049"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Artikel 52d, Gaswet (verplichtingen over klachtenbehandeling)</w:t>
      </w:r>
      <w:r w:rsidRPr="008B5DF9">
        <w:rPr>
          <w:bCs w:val="0"/>
        </w:rPr>
        <w:t xml:space="preserve"> </w:t>
      </w:r>
    </w:p>
    <w:p w14:paraId="31E9A04A" w14:textId="3634E8BD" w:rsidR="00B4534E" w:rsidRPr="008B5DF9"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3, </w:t>
      </w:r>
      <w:r w:rsidR="00953BF2">
        <w:rPr>
          <w:rFonts w:cs="Arial"/>
          <w:bCs w:val="0"/>
          <w:sz w:val="16"/>
          <w:szCs w:val="16"/>
        </w:rPr>
        <w:t>tweede lid</w:t>
      </w:r>
      <w:r w:rsidRPr="008B5DF9">
        <w:rPr>
          <w:rFonts w:cs="Arial"/>
          <w:bCs w:val="0"/>
          <w:sz w:val="16"/>
          <w:szCs w:val="16"/>
        </w:rPr>
        <w:t xml:space="preserve">, </w:t>
      </w:r>
      <w:r w:rsidR="00953BF2">
        <w:rPr>
          <w:rFonts w:cs="Arial"/>
          <w:bCs w:val="0"/>
          <w:sz w:val="16"/>
          <w:szCs w:val="16"/>
        </w:rPr>
        <w:t>onderdeel</w:t>
      </w:r>
      <w:r w:rsidRPr="008B5DF9">
        <w:rPr>
          <w:rFonts w:cs="Arial"/>
          <w:bCs w:val="0"/>
          <w:sz w:val="16"/>
          <w:szCs w:val="16"/>
        </w:rPr>
        <w:t xml:space="preserve"> d, Besluit vergunning levering elektriciteit aan kleinverbruikers </w:t>
      </w:r>
      <w:r w:rsidRPr="003D1E76">
        <w:rPr>
          <w:rFonts w:cs="Arial"/>
          <w:bCs w:val="0"/>
          <w:sz w:val="16"/>
          <w:szCs w:val="16"/>
        </w:rPr>
        <w:t>(redelijke voorwaarden)</w:t>
      </w:r>
    </w:p>
    <w:p w14:paraId="31E9A04B" w14:textId="33F2FB4B" w:rsidR="00B4534E" w:rsidRPr="008B5DF9"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3, </w:t>
      </w:r>
      <w:r w:rsidR="00953BF2">
        <w:rPr>
          <w:rFonts w:cs="Arial"/>
          <w:bCs w:val="0"/>
          <w:sz w:val="16"/>
          <w:szCs w:val="16"/>
        </w:rPr>
        <w:t>derde lid</w:t>
      </w:r>
      <w:r w:rsidRPr="008B5DF9">
        <w:rPr>
          <w:rFonts w:cs="Arial"/>
          <w:bCs w:val="0"/>
          <w:sz w:val="16"/>
          <w:szCs w:val="16"/>
        </w:rPr>
        <w:t xml:space="preserve">, </w:t>
      </w:r>
      <w:r w:rsidR="00953BF2">
        <w:rPr>
          <w:rFonts w:cs="Arial"/>
          <w:bCs w:val="0"/>
          <w:sz w:val="16"/>
          <w:szCs w:val="16"/>
        </w:rPr>
        <w:t>onderdeel</w:t>
      </w:r>
      <w:r w:rsidRPr="008B5DF9">
        <w:rPr>
          <w:rFonts w:cs="Arial"/>
          <w:bCs w:val="0"/>
          <w:sz w:val="16"/>
          <w:szCs w:val="16"/>
        </w:rPr>
        <w:t xml:space="preserve"> d, Besluit vergunning levering gas aan kleinverbruikers </w:t>
      </w:r>
      <w:r w:rsidRPr="003D1E76">
        <w:rPr>
          <w:rFonts w:cs="Arial"/>
          <w:bCs w:val="0"/>
          <w:sz w:val="16"/>
          <w:szCs w:val="16"/>
        </w:rPr>
        <w:t>(redelijke voorwaarden)</w:t>
      </w:r>
    </w:p>
    <w:p w14:paraId="31E9A04C" w14:textId="30213360" w:rsidR="00B4534E" w:rsidRPr="008B5DF9"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2, </w:t>
      </w:r>
      <w:r w:rsidR="00953BF2">
        <w:rPr>
          <w:rFonts w:cs="Arial"/>
          <w:bCs w:val="0"/>
          <w:sz w:val="16"/>
          <w:szCs w:val="16"/>
        </w:rPr>
        <w:t>onderdeel</w:t>
      </w:r>
      <w:r w:rsidRPr="008B5DF9">
        <w:rPr>
          <w:rFonts w:cs="Arial"/>
          <w:bCs w:val="0"/>
          <w:sz w:val="16"/>
          <w:szCs w:val="16"/>
        </w:rPr>
        <w:t xml:space="preserve"> g, Regeling afnemers en monitoring Elektriciteitswet 1998 en Gaswet </w:t>
      </w:r>
      <w:r w:rsidRPr="003D1E76">
        <w:rPr>
          <w:rFonts w:cs="Arial"/>
          <w:bCs w:val="0"/>
          <w:sz w:val="16"/>
          <w:szCs w:val="16"/>
        </w:rPr>
        <w:t>(informatieverplichtingen in leveringsovereenkomsten met kleinverbruikers)</w:t>
      </w:r>
    </w:p>
    <w:p w14:paraId="31E9A04D" w14:textId="023EE40F"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6:230m, </w:t>
      </w:r>
      <w:r w:rsidR="00953BF2">
        <w:rPr>
          <w:rFonts w:cs="Arial"/>
          <w:bCs w:val="0"/>
          <w:sz w:val="16"/>
          <w:szCs w:val="16"/>
        </w:rPr>
        <w:t>onderdelen</w:t>
      </w:r>
      <w:r w:rsidRPr="008B5DF9">
        <w:rPr>
          <w:rFonts w:cs="Arial"/>
          <w:bCs w:val="0"/>
          <w:sz w:val="16"/>
          <w:szCs w:val="16"/>
        </w:rPr>
        <w:t xml:space="preserve"> g en m, BW </w:t>
      </w:r>
      <w:r w:rsidRPr="003D1E76">
        <w:rPr>
          <w:rFonts w:cs="Arial"/>
          <w:bCs w:val="0"/>
          <w:sz w:val="16"/>
          <w:szCs w:val="16"/>
        </w:rPr>
        <w:t>(informatieverplichtingen bij overeenkomsten op afstand of buiten verkoopruimte)</w:t>
      </w:r>
    </w:p>
    <w:p w14:paraId="31E9A04E" w14:textId="4403BCE2"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6:230k, </w:t>
      </w:r>
      <w:r w:rsidR="00953BF2">
        <w:rPr>
          <w:rFonts w:cs="Arial"/>
          <w:bCs w:val="0"/>
          <w:sz w:val="16"/>
          <w:szCs w:val="16"/>
        </w:rPr>
        <w:t>tweede lid</w:t>
      </w:r>
      <w:r w:rsidRPr="003D1E76">
        <w:rPr>
          <w:rFonts w:cs="Arial"/>
          <w:bCs w:val="0"/>
          <w:sz w:val="16"/>
          <w:szCs w:val="16"/>
        </w:rPr>
        <w:t>, BW (tarief voor telefonisch klantcontact voor consumenten)</w:t>
      </w:r>
    </w:p>
    <w:p w14:paraId="31E9A04F" w14:textId="77777777" w:rsidR="00B4534E" w:rsidRPr="003D1E76" w:rsidRDefault="00B4534E" w:rsidP="00B4534E">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3.2g, Regeling universele dienstverlening en eindgebruikersbelangen (hoogte van de tarieven). Zie ook: </w:t>
      </w:r>
      <w:hyperlink r:id="rId20" w:history="1">
        <w:r w:rsidRPr="003D1E76">
          <w:rPr>
            <w:rStyle w:val="Hyperlink"/>
            <w:rFonts w:cs="Arial"/>
            <w:bCs w:val="0"/>
            <w:sz w:val="16"/>
            <w:szCs w:val="16"/>
          </w:rPr>
          <w:t>https://www.acm.nl/nl/onderwerpen/telecommunicatie/telefonie/tariefvermelding-informatienummers/maximumtarieven-voor-klantenservice/</w:t>
        </w:r>
      </w:hyperlink>
      <w:r w:rsidRPr="003D1E76">
        <w:rPr>
          <w:rFonts w:cs="Arial"/>
          <w:bCs w:val="0"/>
          <w:sz w:val="16"/>
          <w:szCs w:val="16"/>
        </w:rPr>
        <w:t>)</w:t>
      </w:r>
    </w:p>
    <w:p w14:paraId="31E9A050" w14:textId="77777777" w:rsidR="00B4534E" w:rsidRPr="003D1E76" w:rsidRDefault="00B4534E" w:rsidP="00B4534E">
      <w:pPr>
        <w:pStyle w:val="Lijstalinea"/>
        <w:widowControl/>
        <w:spacing w:line="300" w:lineRule="exact"/>
        <w:rPr>
          <w:rFonts w:cs="Arial"/>
          <w:bCs w:val="0"/>
          <w:sz w:val="16"/>
          <w:szCs w:val="16"/>
        </w:rPr>
      </w:pPr>
    </w:p>
    <w:p w14:paraId="31E9A051" w14:textId="77777777" w:rsidR="00B4534E" w:rsidRPr="003D1E76" w:rsidRDefault="00B4534E" w:rsidP="000438E4">
      <w:pPr>
        <w:pStyle w:val="Kop3"/>
        <w:numPr>
          <w:ilvl w:val="2"/>
          <w:numId w:val="1"/>
        </w:numPr>
        <w:spacing w:before="0" w:line="300" w:lineRule="exact"/>
      </w:pPr>
      <w:bookmarkStart w:id="55" w:name="_Toc402958279"/>
      <w:bookmarkStart w:id="56" w:name="_Toc408913230"/>
      <w:r w:rsidRPr="003D1E76">
        <w:t>Prijs en prijswijzigingen</w:t>
      </w:r>
      <w:bookmarkEnd w:id="55"/>
      <w:bookmarkEnd w:id="56"/>
    </w:p>
    <w:p w14:paraId="31E9A052" w14:textId="77777777" w:rsidR="00B4534E" w:rsidRPr="003D1E76" w:rsidRDefault="00B4534E" w:rsidP="001D45BC">
      <w:pPr>
        <w:spacing w:line="300" w:lineRule="exact"/>
        <w:rPr>
          <w:rFonts w:cs="Arial"/>
          <w:bCs w:val="0"/>
          <w:szCs w:val="19"/>
        </w:rPr>
      </w:pPr>
      <w:r w:rsidRPr="003D1E76">
        <w:rPr>
          <w:rFonts w:cs="Arial"/>
          <w:bCs w:val="0"/>
          <w:szCs w:val="19"/>
        </w:rPr>
        <w:t>In de offerte/leveringsovereenkomst vermeldt de aanvrager:</w:t>
      </w:r>
    </w:p>
    <w:p w14:paraId="31E9A053" w14:textId="77777777" w:rsidR="00B4534E" w:rsidRPr="003D1E76" w:rsidRDefault="00B4534E" w:rsidP="001D45BC">
      <w:pPr>
        <w:pStyle w:val="Lijstalinea"/>
        <w:numPr>
          <w:ilvl w:val="0"/>
          <w:numId w:val="31"/>
        </w:numPr>
        <w:spacing w:line="300" w:lineRule="exact"/>
        <w:rPr>
          <w:rFonts w:cs="Arial"/>
          <w:bCs w:val="0"/>
          <w:szCs w:val="19"/>
        </w:rPr>
      </w:pPr>
      <w:r>
        <w:rPr>
          <w:rFonts w:cs="Arial"/>
          <w:szCs w:val="19"/>
        </w:rPr>
        <w:t>O</w:t>
      </w:r>
      <w:r w:rsidRPr="003D1E76">
        <w:rPr>
          <w:rFonts w:cs="Arial"/>
          <w:szCs w:val="19"/>
        </w:rPr>
        <w:t xml:space="preserve">f sprake is van een vast of variabel tarief. </w:t>
      </w:r>
    </w:p>
    <w:p w14:paraId="31E9A054" w14:textId="77777777" w:rsidR="00B4534E" w:rsidRPr="003D1E76" w:rsidRDefault="00B4534E" w:rsidP="001D45BC">
      <w:pPr>
        <w:pStyle w:val="Lijstalinea"/>
        <w:numPr>
          <w:ilvl w:val="0"/>
          <w:numId w:val="31"/>
        </w:numPr>
        <w:spacing w:line="300" w:lineRule="exact"/>
        <w:rPr>
          <w:rFonts w:cs="Arial"/>
          <w:bCs w:val="0"/>
          <w:szCs w:val="19"/>
        </w:rPr>
      </w:pPr>
      <w:r>
        <w:rPr>
          <w:rFonts w:cs="Arial"/>
          <w:szCs w:val="19"/>
        </w:rPr>
        <w:t>D</w:t>
      </w:r>
      <w:r w:rsidRPr="003D1E76">
        <w:rPr>
          <w:rFonts w:cs="Arial"/>
          <w:szCs w:val="19"/>
        </w:rPr>
        <w:t xml:space="preserve">e hoogte van de tarieven (oftewel de prijs) en de opbouw hiervan. De prijs voor de levering van gas en elektriciteit is opgebouwd uit verschillende </w:t>
      </w:r>
      <w:r>
        <w:rPr>
          <w:rFonts w:cs="Arial"/>
          <w:szCs w:val="19"/>
        </w:rPr>
        <w:t xml:space="preserve">soorten </w:t>
      </w:r>
      <w:r w:rsidRPr="003D1E76">
        <w:rPr>
          <w:rFonts w:cs="Arial"/>
          <w:szCs w:val="19"/>
        </w:rPr>
        <w:t xml:space="preserve">kosten, sommige verbruiksonafhankelijk en sommige verbruiksafhankelijk. Deze verschillende </w:t>
      </w:r>
      <w:r>
        <w:rPr>
          <w:rFonts w:cs="Arial"/>
          <w:szCs w:val="19"/>
        </w:rPr>
        <w:t>soorten</w:t>
      </w:r>
      <w:r w:rsidRPr="003D1E76">
        <w:rPr>
          <w:rFonts w:cs="Arial"/>
          <w:szCs w:val="19"/>
        </w:rPr>
        <w:t xml:space="preserve"> moeten</w:t>
      </w:r>
      <w:r>
        <w:rPr>
          <w:rFonts w:cs="Arial"/>
          <w:szCs w:val="19"/>
        </w:rPr>
        <w:t xml:space="preserve"> voor</w:t>
      </w:r>
      <w:r w:rsidRPr="003D1E76">
        <w:rPr>
          <w:rFonts w:cs="Arial"/>
          <w:szCs w:val="19"/>
        </w:rPr>
        <w:t xml:space="preserve"> </w:t>
      </w:r>
      <w:r>
        <w:rPr>
          <w:rFonts w:cs="Arial"/>
          <w:szCs w:val="19"/>
        </w:rPr>
        <w:t xml:space="preserve">het sluiten </w:t>
      </w:r>
      <w:r w:rsidRPr="003D1E76">
        <w:rPr>
          <w:rFonts w:cs="Arial"/>
          <w:szCs w:val="19"/>
        </w:rPr>
        <w:t>van de leveringsovereenkomst voor de kleinverbruiker duidelijk zijn.</w:t>
      </w:r>
    </w:p>
    <w:p w14:paraId="31E9A055" w14:textId="77777777" w:rsidR="00B4534E" w:rsidRPr="003D1E76" w:rsidRDefault="00B4534E" w:rsidP="001D45BC">
      <w:pPr>
        <w:pStyle w:val="Lijstalinea"/>
        <w:numPr>
          <w:ilvl w:val="0"/>
          <w:numId w:val="31"/>
        </w:numPr>
        <w:spacing w:line="300" w:lineRule="exact"/>
        <w:rPr>
          <w:rFonts w:cs="Arial"/>
          <w:bCs w:val="0"/>
          <w:szCs w:val="19"/>
        </w:rPr>
      </w:pPr>
      <w:r>
        <w:rPr>
          <w:rFonts w:cs="Arial"/>
          <w:szCs w:val="19"/>
        </w:rPr>
        <w:t>I</w:t>
      </w:r>
      <w:r w:rsidRPr="003D1E76">
        <w:rPr>
          <w:rFonts w:cs="Arial"/>
          <w:szCs w:val="19"/>
        </w:rPr>
        <w:t>ndien sprake is van een vast tarief</w:t>
      </w:r>
      <w:r>
        <w:rPr>
          <w:rFonts w:cs="Arial"/>
          <w:szCs w:val="19"/>
        </w:rPr>
        <w:t>:</w:t>
      </w:r>
      <w:r w:rsidRPr="003D1E76">
        <w:rPr>
          <w:rFonts w:cs="Arial"/>
          <w:szCs w:val="19"/>
        </w:rPr>
        <w:t xml:space="preserve"> voor hoe</w:t>
      </w:r>
      <w:r>
        <w:rPr>
          <w:rFonts w:cs="Arial"/>
          <w:szCs w:val="19"/>
        </w:rPr>
        <w:t xml:space="preserve"> </w:t>
      </w:r>
      <w:r w:rsidRPr="003D1E76">
        <w:rPr>
          <w:rFonts w:cs="Arial"/>
          <w:szCs w:val="19"/>
        </w:rPr>
        <w:t>lang het tarief vast zal staan.</w:t>
      </w:r>
    </w:p>
    <w:p w14:paraId="31E9A056" w14:textId="77777777" w:rsidR="00B4534E" w:rsidRPr="003D1E76" w:rsidRDefault="00B4534E" w:rsidP="001D45BC">
      <w:pPr>
        <w:pStyle w:val="Lijstalinea"/>
        <w:numPr>
          <w:ilvl w:val="0"/>
          <w:numId w:val="31"/>
        </w:numPr>
        <w:spacing w:line="300" w:lineRule="exact"/>
        <w:rPr>
          <w:rFonts w:cs="Arial"/>
          <w:bCs w:val="0"/>
          <w:szCs w:val="19"/>
        </w:rPr>
      </w:pPr>
      <w:r>
        <w:rPr>
          <w:rFonts w:cs="Arial"/>
          <w:szCs w:val="19"/>
        </w:rPr>
        <w:t>I</w:t>
      </w:r>
      <w:r w:rsidRPr="003D1E76">
        <w:rPr>
          <w:rFonts w:cs="Arial"/>
          <w:szCs w:val="19"/>
        </w:rPr>
        <w:t>ndien sprake is van een variabel tarief</w:t>
      </w:r>
      <w:r>
        <w:rPr>
          <w:rFonts w:cs="Arial"/>
          <w:szCs w:val="19"/>
        </w:rPr>
        <w:t>:</w:t>
      </w:r>
      <w:r w:rsidRPr="003D1E76">
        <w:rPr>
          <w:rFonts w:cs="Arial"/>
          <w:szCs w:val="19"/>
        </w:rPr>
        <w:t xml:space="preserve"> hoe vaak het tarief wijzig</w:t>
      </w:r>
      <w:r>
        <w:rPr>
          <w:rFonts w:cs="Arial"/>
          <w:szCs w:val="19"/>
        </w:rPr>
        <w:t>t</w:t>
      </w:r>
      <w:r w:rsidRPr="003D1E76">
        <w:rPr>
          <w:rFonts w:cs="Arial"/>
          <w:szCs w:val="19"/>
        </w:rPr>
        <w:t>.</w:t>
      </w:r>
    </w:p>
    <w:p w14:paraId="31E9A057" w14:textId="77777777" w:rsidR="00B4534E" w:rsidRPr="003D1E76" w:rsidRDefault="00B4534E" w:rsidP="001D45BC">
      <w:pPr>
        <w:pStyle w:val="Lijstalinea"/>
        <w:numPr>
          <w:ilvl w:val="0"/>
          <w:numId w:val="31"/>
        </w:numPr>
        <w:spacing w:line="300" w:lineRule="exact"/>
        <w:rPr>
          <w:rFonts w:cs="Arial"/>
          <w:bCs w:val="0"/>
          <w:szCs w:val="19"/>
        </w:rPr>
      </w:pPr>
      <w:r>
        <w:rPr>
          <w:rFonts w:cs="Arial"/>
          <w:szCs w:val="19"/>
        </w:rPr>
        <w:t>H</w:t>
      </w:r>
      <w:r w:rsidRPr="003D1E76">
        <w:rPr>
          <w:rFonts w:cs="Arial"/>
          <w:szCs w:val="19"/>
        </w:rPr>
        <w:t xml:space="preserve">oe wordt omgegaan met prijswijzigingen en wat daarbij de rechten zijn van de kleinverbruiker. Indien sprake is van een leveringsovereenkomst voor bepaalde duur, en de tarieven na afloop van de looptijd (mogelijk) zullen wijzigen, zal de (eventuele) aanpassing van de tarieven al bij het sluiten van de leveringsovereenkomst </w:t>
      </w:r>
      <w:r>
        <w:rPr>
          <w:rFonts w:cs="Arial"/>
          <w:szCs w:val="19"/>
        </w:rPr>
        <w:t>duidelijk</w:t>
      </w:r>
      <w:r w:rsidRPr="003D1E76">
        <w:rPr>
          <w:rFonts w:cs="Arial"/>
          <w:szCs w:val="19"/>
        </w:rPr>
        <w:t xml:space="preserve"> moeten worden toegelicht. De kleinverbruiker dient hier uitdrukkelijk mee akkoord</w:t>
      </w:r>
      <w:r>
        <w:rPr>
          <w:rFonts w:cs="Arial"/>
          <w:szCs w:val="19"/>
        </w:rPr>
        <w:t xml:space="preserve"> te</w:t>
      </w:r>
      <w:r w:rsidRPr="003D1E76">
        <w:rPr>
          <w:rFonts w:cs="Arial"/>
          <w:szCs w:val="19"/>
        </w:rPr>
        <w:t xml:space="preserve"> gaan. Voor meer informatie over prijswijzigingen wordt </w:t>
      </w:r>
      <w:r>
        <w:rPr>
          <w:rFonts w:cs="Arial"/>
          <w:szCs w:val="19"/>
        </w:rPr>
        <w:t xml:space="preserve">u </w:t>
      </w:r>
      <w:r w:rsidRPr="003D1E76">
        <w:rPr>
          <w:rFonts w:cs="Arial"/>
          <w:szCs w:val="19"/>
        </w:rPr>
        <w:t>eveneens verwezen naar het voornoemde document ‘Informatievoorziening op de consumentenmarkt voor energie’.</w:t>
      </w:r>
    </w:p>
    <w:p w14:paraId="31E9A058" w14:textId="77777777" w:rsidR="00B4534E" w:rsidRPr="003D1E76" w:rsidRDefault="00B4534E" w:rsidP="001D45BC">
      <w:pPr>
        <w:tabs>
          <w:tab w:val="left" w:pos="3119"/>
        </w:tabs>
        <w:spacing w:line="300" w:lineRule="exact"/>
        <w:rPr>
          <w:rFonts w:cs="Arial"/>
          <w:szCs w:val="19"/>
        </w:rPr>
      </w:pPr>
    </w:p>
    <w:p w14:paraId="31E9A059" w14:textId="77777777" w:rsidR="00B4534E" w:rsidRPr="003D1E76" w:rsidRDefault="00B4534E" w:rsidP="001D45BC">
      <w:pPr>
        <w:tabs>
          <w:tab w:val="left" w:pos="3119"/>
        </w:tabs>
        <w:spacing w:line="300" w:lineRule="exact"/>
        <w:rPr>
          <w:rFonts w:cs="Arial"/>
          <w:szCs w:val="19"/>
        </w:rPr>
      </w:pPr>
      <w:r w:rsidRPr="003D1E76">
        <w:rPr>
          <w:rFonts w:cs="Arial"/>
          <w:i/>
          <w:szCs w:val="19"/>
        </w:rPr>
        <w:t>Kostencomponenten</w:t>
      </w:r>
    </w:p>
    <w:p w14:paraId="31E9A05A" w14:textId="3F7C77A1" w:rsidR="00B4534E" w:rsidRPr="003D1E76" w:rsidRDefault="00B4534E" w:rsidP="001D45BC">
      <w:pPr>
        <w:spacing w:line="300" w:lineRule="exact"/>
        <w:contextualSpacing/>
        <w:rPr>
          <w:rFonts w:cs="Arial"/>
          <w:szCs w:val="19"/>
        </w:rPr>
      </w:pPr>
      <w:r w:rsidRPr="003D1E76">
        <w:rPr>
          <w:rFonts w:cs="Arial"/>
          <w:szCs w:val="19"/>
        </w:rPr>
        <w:t xml:space="preserve">Voor het verbruiksonafhankelijke deel, zoals de vaste leveringskosten en de werkelijke netbeheerkosten, moet de kleinverbruiker vooraf worden geïnformeerd over de hoogte van deze kosten. Voor wat betreft de verbruiksafhankelijke component is het niet mogelijk </w:t>
      </w:r>
      <w:r>
        <w:rPr>
          <w:rFonts w:cs="Arial"/>
          <w:szCs w:val="19"/>
        </w:rPr>
        <w:t xml:space="preserve">vooraf </w:t>
      </w:r>
      <w:r w:rsidRPr="003D1E76">
        <w:rPr>
          <w:rFonts w:cs="Arial"/>
          <w:szCs w:val="19"/>
        </w:rPr>
        <w:t xml:space="preserve">te bepalen wat de kleinverbruiker uiteindelijk moet betalen, omdat het afhangt van zijn specifieke verbruik. Daarom moet het leveringstarief per eenheid energie die geleverd wordt (kWh of m3) gegeven worden. </w:t>
      </w:r>
      <w:r>
        <w:rPr>
          <w:rFonts w:cs="Arial"/>
          <w:szCs w:val="19"/>
        </w:rPr>
        <w:t>Voor</w:t>
      </w:r>
      <w:r w:rsidRPr="003D1E76">
        <w:rPr>
          <w:rFonts w:cs="Arial"/>
          <w:szCs w:val="19"/>
        </w:rPr>
        <w:t xml:space="preserve"> </w:t>
      </w:r>
      <w:r w:rsidRPr="003D1E76">
        <w:rPr>
          <w:rFonts w:cs="Arial"/>
          <w:i/>
          <w:szCs w:val="19"/>
        </w:rPr>
        <w:t xml:space="preserve">consumenten </w:t>
      </w:r>
      <w:r w:rsidRPr="003D1E76">
        <w:rPr>
          <w:rFonts w:cs="Arial"/>
          <w:szCs w:val="19"/>
        </w:rPr>
        <w:t>geldt dat in dit tarief alle belastingen en toeslagen moeten zijn opgenomen</w:t>
      </w:r>
      <w:r>
        <w:rPr>
          <w:rFonts w:cs="Arial"/>
          <w:szCs w:val="19"/>
        </w:rPr>
        <w:t xml:space="preserve"> en dat het </w:t>
      </w:r>
      <w:r w:rsidRPr="000F40D8">
        <w:rPr>
          <w:rFonts w:cs="Arial"/>
          <w:i/>
          <w:szCs w:val="19"/>
        </w:rPr>
        <w:t xml:space="preserve">all-in </w:t>
      </w:r>
      <w:r>
        <w:rPr>
          <w:rFonts w:cs="Arial"/>
          <w:szCs w:val="19"/>
        </w:rPr>
        <w:t>tarief moet worden genoemd</w:t>
      </w:r>
      <w:r w:rsidRPr="003D1E76">
        <w:rPr>
          <w:rFonts w:cs="Arial"/>
          <w:szCs w:val="19"/>
        </w:rPr>
        <w:t xml:space="preserve">. </w:t>
      </w:r>
      <w:r>
        <w:rPr>
          <w:rFonts w:cs="Arial"/>
          <w:szCs w:val="19"/>
        </w:rPr>
        <w:t>Wanneer</w:t>
      </w:r>
      <w:r w:rsidRPr="003D1E76">
        <w:rPr>
          <w:rFonts w:cs="Arial"/>
          <w:szCs w:val="19"/>
        </w:rPr>
        <w:t xml:space="preserve"> van toepassing dient ook het tarief voor teruglevering gegeven te worden. </w:t>
      </w:r>
    </w:p>
    <w:p w14:paraId="31E9A05B" w14:textId="77777777" w:rsidR="00B4534E" w:rsidRPr="003D1E76" w:rsidRDefault="00B4534E" w:rsidP="001D45BC">
      <w:pPr>
        <w:spacing w:line="300" w:lineRule="exact"/>
        <w:contextualSpacing/>
        <w:rPr>
          <w:rFonts w:cs="Arial"/>
          <w:szCs w:val="19"/>
        </w:rPr>
      </w:pPr>
    </w:p>
    <w:p w14:paraId="31E9A05C" w14:textId="77777777" w:rsidR="00B4534E" w:rsidRPr="003D1E76" w:rsidRDefault="00B4534E" w:rsidP="001D45BC">
      <w:pPr>
        <w:spacing w:line="300" w:lineRule="exact"/>
        <w:contextualSpacing/>
        <w:rPr>
          <w:rFonts w:cs="Arial"/>
          <w:szCs w:val="19"/>
        </w:rPr>
      </w:pPr>
      <w:r w:rsidRPr="003D1E76">
        <w:rPr>
          <w:rFonts w:cs="Arial"/>
          <w:i/>
          <w:szCs w:val="19"/>
        </w:rPr>
        <w:t>Weergave totale prijs</w:t>
      </w:r>
    </w:p>
    <w:p w14:paraId="31E9A05D" w14:textId="69CE5259" w:rsidR="00B4534E" w:rsidRDefault="00B4534E" w:rsidP="001D45BC">
      <w:pPr>
        <w:spacing w:line="300" w:lineRule="exact"/>
        <w:contextualSpacing/>
        <w:rPr>
          <w:rFonts w:cs="Arial"/>
          <w:bCs w:val="0"/>
          <w:szCs w:val="19"/>
        </w:rPr>
      </w:pPr>
      <w:r w:rsidRPr="003D1E76">
        <w:rPr>
          <w:rFonts w:cs="Arial"/>
          <w:szCs w:val="19"/>
        </w:rPr>
        <w:t xml:space="preserve">Ten aanzien van </w:t>
      </w:r>
      <w:r w:rsidRPr="003D1E76">
        <w:rPr>
          <w:rFonts w:cs="Arial"/>
          <w:i/>
          <w:szCs w:val="19"/>
        </w:rPr>
        <w:t>consumenten</w:t>
      </w:r>
      <w:r w:rsidRPr="003D1E76">
        <w:rPr>
          <w:rFonts w:cs="Arial"/>
          <w:szCs w:val="19"/>
        </w:rPr>
        <w:t xml:space="preserve"> geldt </w:t>
      </w:r>
      <w:r>
        <w:rPr>
          <w:rFonts w:cs="Arial"/>
          <w:szCs w:val="19"/>
        </w:rPr>
        <w:t>verder</w:t>
      </w:r>
      <w:r w:rsidRPr="003D1E76">
        <w:rPr>
          <w:rFonts w:cs="Arial"/>
          <w:szCs w:val="19"/>
        </w:rPr>
        <w:t xml:space="preserve"> dat de totale prijs moet worden genoemd. In het </w:t>
      </w:r>
      <w:r w:rsidRPr="003D1E76">
        <w:rPr>
          <w:rFonts w:cs="Arial"/>
          <w:bCs w:val="0"/>
          <w:szCs w:val="19"/>
        </w:rPr>
        <w:t xml:space="preserve">document ‘Informatievoorziening op de consumentenmarkt voor energie’ geeft </w:t>
      </w:r>
      <w:r w:rsidR="000438E4">
        <w:rPr>
          <w:rFonts w:cs="Arial"/>
          <w:bCs w:val="0"/>
          <w:szCs w:val="19"/>
        </w:rPr>
        <w:t xml:space="preserve">de </w:t>
      </w:r>
      <w:r w:rsidRPr="003D1E76">
        <w:rPr>
          <w:rFonts w:cs="Arial"/>
          <w:bCs w:val="0"/>
          <w:szCs w:val="19"/>
        </w:rPr>
        <w:t xml:space="preserve">ACM een handreiking in de vorm van het zogenoemde ‘aanbod op maat’, </w:t>
      </w:r>
      <w:r>
        <w:rPr>
          <w:rFonts w:cs="Arial"/>
          <w:bCs w:val="0"/>
          <w:szCs w:val="19"/>
        </w:rPr>
        <w:t>wat</w:t>
      </w:r>
      <w:r w:rsidRPr="003D1E76">
        <w:rPr>
          <w:rFonts w:cs="Arial"/>
          <w:bCs w:val="0"/>
          <w:szCs w:val="19"/>
        </w:rPr>
        <w:t xml:space="preserve"> een methode is waarmee </w:t>
      </w:r>
      <w:r>
        <w:rPr>
          <w:rFonts w:cs="Arial"/>
          <w:bCs w:val="0"/>
          <w:szCs w:val="19"/>
        </w:rPr>
        <w:t>energieleveranciers in ieder geval voldoen aan de i</w:t>
      </w:r>
      <w:r w:rsidRPr="003D1E76">
        <w:rPr>
          <w:rFonts w:cs="Arial"/>
          <w:bCs w:val="0"/>
          <w:szCs w:val="19"/>
        </w:rPr>
        <w:t>nformatieverplichtingen ten aanzien van de prijs zoals die worden voorgeschreven</w:t>
      </w:r>
      <w:r>
        <w:rPr>
          <w:rFonts w:cs="Arial"/>
          <w:bCs w:val="0"/>
          <w:szCs w:val="19"/>
        </w:rPr>
        <w:t>.</w:t>
      </w:r>
      <w:r w:rsidR="00F942EF">
        <w:rPr>
          <w:rFonts w:cs="Arial"/>
          <w:bCs w:val="0"/>
          <w:szCs w:val="19"/>
        </w:rPr>
        <w:t xml:space="preserve"> Dit document vindt u op de website van de ACM: </w:t>
      </w:r>
      <w:hyperlink r:id="rId21" w:history="1">
        <w:r w:rsidR="00F942EF" w:rsidRPr="00240D83">
          <w:rPr>
            <w:rStyle w:val="Hyperlink"/>
            <w:rFonts w:cs="Arial"/>
            <w:bCs w:val="0"/>
            <w:sz w:val="19"/>
            <w:szCs w:val="19"/>
          </w:rPr>
          <w:t>https://www.acm.nl/nl/publicaties/publicatie/13480/Informatievoorziening-op-de-consumentenmarkt-voor-energie</w:t>
        </w:r>
      </w:hyperlink>
      <w:r w:rsidR="00F942EF">
        <w:rPr>
          <w:rFonts w:cs="Arial"/>
          <w:bCs w:val="0"/>
          <w:szCs w:val="19"/>
        </w:rPr>
        <w:t xml:space="preserve">. </w:t>
      </w:r>
    </w:p>
    <w:p w14:paraId="31E9A05E" w14:textId="77777777" w:rsidR="00B4534E" w:rsidRPr="00943389" w:rsidRDefault="00B4534E" w:rsidP="001D45BC">
      <w:pPr>
        <w:spacing w:line="300" w:lineRule="exact"/>
        <w:contextualSpacing/>
        <w:rPr>
          <w:rFonts w:cs="Arial"/>
          <w:szCs w:val="19"/>
        </w:rPr>
      </w:pPr>
      <w:r w:rsidRPr="003D1E76">
        <w:rPr>
          <w:rFonts w:cs="Arial"/>
          <w:bCs w:val="0"/>
          <w:szCs w:val="19"/>
        </w:rPr>
        <w:t xml:space="preserve">Bij het aanbod op maat wordt </w:t>
      </w:r>
      <w:r w:rsidRPr="003D1E76">
        <w:rPr>
          <w:rFonts w:cs="Arial"/>
          <w:szCs w:val="19"/>
        </w:rPr>
        <w:t>het aanbod gekoppeld aan het meest recente beschikbare verbruik van de individuele consument, waardoor een indicatie wordt gegeven van de te verwachten jaarkosten. Voor het aanbod op maat en een nadere uitleg over de weergave van de prijs wordt verwezen naar het document ‘Informatievoorziening op de</w:t>
      </w:r>
      <w:r>
        <w:rPr>
          <w:rFonts w:cs="Arial"/>
          <w:szCs w:val="19"/>
        </w:rPr>
        <w:t xml:space="preserve"> consumentenmarkt voor energie’</w:t>
      </w:r>
      <w:r w:rsidR="001D45BC">
        <w:rPr>
          <w:rFonts w:cs="Arial"/>
          <w:szCs w:val="19"/>
        </w:rPr>
        <w:t>.</w:t>
      </w:r>
    </w:p>
    <w:p w14:paraId="31E9A05F" w14:textId="77777777" w:rsidR="00B4534E" w:rsidRPr="003D1E76" w:rsidRDefault="00B4534E" w:rsidP="00B4534E">
      <w:pPr>
        <w:widowControl/>
        <w:spacing w:line="300" w:lineRule="exact"/>
        <w:rPr>
          <w:rFonts w:cs="Arial"/>
          <w:bCs w:val="0"/>
          <w:szCs w:val="19"/>
        </w:rPr>
      </w:pPr>
    </w:p>
    <w:p w14:paraId="31E9A060" w14:textId="77777777" w:rsidR="00B4534E" w:rsidRPr="008B5DF9" w:rsidRDefault="00B4534E" w:rsidP="001D45BC">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8B5DF9">
        <w:rPr>
          <w:rFonts w:cs="Arial"/>
          <w:b/>
          <w:bCs w:val="0"/>
          <w:szCs w:val="19"/>
        </w:rPr>
        <w:t>Meer weten over de wettelijke regels?</w:t>
      </w:r>
    </w:p>
    <w:p w14:paraId="31E9A061" w14:textId="1AE751A2"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A</w:t>
      </w:r>
      <w:r w:rsidRPr="008B5DF9">
        <w:rPr>
          <w:rFonts w:cs="Arial"/>
          <w:bCs w:val="0"/>
          <w:sz w:val="16"/>
          <w:szCs w:val="16"/>
        </w:rPr>
        <w:t xml:space="preserve">rtikel 3, </w:t>
      </w:r>
      <w:r w:rsidR="00953BF2">
        <w:rPr>
          <w:rFonts w:cs="Arial"/>
          <w:bCs w:val="0"/>
          <w:sz w:val="16"/>
          <w:szCs w:val="16"/>
        </w:rPr>
        <w:t>tweede lid</w:t>
      </w:r>
      <w:r w:rsidRPr="008B5DF9">
        <w:rPr>
          <w:rFonts w:cs="Arial"/>
          <w:bCs w:val="0"/>
          <w:sz w:val="16"/>
          <w:szCs w:val="16"/>
        </w:rPr>
        <w:t xml:space="preserve">, </w:t>
      </w:r>
      <w:r w:rsidR="00953BF2">
        <w:rPr>
          <w:rFonts w:cs="Arial"/>
          <w:bCs w:val="0"/>
          <w:sz w:val="16"/>
          <w:szCs w:val="16"/>
        </w:rPr>
        <w:t>onderdeel</w:t>
      </w:r>
      <w:r w:rsidRPr="008B5DF9">
        <w:rPr>
          <w:rFonts w:cs="Arial"/>
          <w:bCs w:val="0"/>
          <w:sz w:val="16"/>
          <w:szCs w:val="16"/>
        </w:rPr>
        <w:t xml:space="preserve"> a, Besluit levering elektriciteit aan kleinverbruikers</w:t>
      </w:r>
    </w:p>
    <w:p w14:paraId="31E9A062" w14:textId="14C745C5"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3, </w:t>
      </w:r>
      <w:r w:rsidR="00953BF2">
        <w:rPr>
          <w:rFonts w:cs="Arial"/>
          <w:bCs w:val="0"/>
          <w:sz w:val="16"/>
          <w:szCs w:val="16"/>
        </w:rPr>
        <w:t>derde lid</w:t>
      </w:r>
      <w:r w:rsidRPr="008B5DF9">
        <w:rPr>
          <w:rFonts w:cs="Arial"/>
          <w:bCs w:val="0"/>
          <w:sz w:val="16"/>
          <w:szCs w:val="16"/>
        </w:rPr>
        <w:t xml:space="preserve">, </w:t>
      </w:r>
      <w:r w:rsidR="00953BF2">
        <w:rPr>
          <w:rFonts w:cs="Arial"/>
          <w:bCs w:val="0"/>
          <w:sz w:val="16"/>
          <w:szCs w:val="16"/>
        </w:rPr>
        <w:t>onderdeel</w:t>
      </w:r>
      <w:r w:rsidRPr="008B5DF9">
        <w:rPr>
          <w:rFonts w:cs="Arial"/>
          <w:bCs w:val="0"/>
          <w:sz w:val="16"/>
          <w:szCs w:val="16"/>
        </w:rPr>
        <w:t xml:space="preserve"> a, Besluit vergunning levering gas aan kleinverbruikers.</w:t>
      </w:r>
    </w:p>
    <w:p w14:paraId="31E9A063" w14:textId="153CF3EB"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6:230m, </w:t>
      </w:r>
      <w:r w:rsidR="00E070B7">
        <w:rPr>
          <w:rFonts w:cs="Arial"/>
          <w:bCs w:val="0"/>
          <w:sz w:val="16"/>
          <w:szCs w:val="16"/>
        </w:rPr>
        <w:t>eerste lid</w:t>
      </w:r>
      <w:r w:rsidRPr="008B5DF9">
        <w:rPr>
          <w:rFonts w:cs="Arial"/>
          <w:bCs w:val="0"/>
          <w:sz w:val="16"/>
          <w:szCs w:val="16"/>
        </w:rPr>
        <w:t xml:space="preserve">, </w:t>
      </w:r>
      <w:r w:rsidR="00E070B7">
        <w:rPr>
          <w:rFonts w:cs="Arial"/>
          <w:bCs w:val="0"/>
          <w:sz w:val="16"/>
          <w:szCs w:val="16"/>
        </w:rPr>
        <w:t>onderdeel</w:t>
      </w:r>
      <w:r w:rsidRPr="008B5DF9">
        <w:rPr>
          <w:rFonts w:cs="Arial"/>
          <w:bCs w:val="0"/>
          <w:sz w:val="16"/>
          <w:szCs w:val="16"/>
        </w:rPr>
        <w:t xml:space="preserve"> e BW.</w:t>
      </w:r>
    </w:p>
    <w:p w14:paraId="31E9A064" w14:textId="60D30693"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6:236, </w:t>
      </w:r>
      <w:r w:rsidR="00E070B7">
        <w:rPr>
          <w:rFonts w:cs="Arial"/>
          <w:bCs w:val="0"/>
          <w:sz w:val="16"/>
          <w:szCs w:val="16"/>
        </w:rPr>
        <w:t>onderdeel</w:t>
      </w:r>
      <w:r w:rsidRPr="003D1E76">
        <w:rPr>
          <w:rFonts w:cs="Arial"/>
          <w:bCs w:val="0"/>
          <w:sz w:val="16"/>
          <w:szCs w:val="16"/>
        </w:rPr>
        <w:t xml:space="preserve"> i, BW (onredelijk bezwarende algemene voorwaarden)</w:t>
      </w:r>
    </w:p>
    <w:p w14:paraId="31E9A065" w14:textId="30C5FACE"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(dit artikel is op grond van artikelen 95b, </w:t>
      </w:r>
      <w:r w:rsidR="00E070B7">
        <w:rPr>
          <w:rFonts w:cs="Arial"/>
          <w:bCs w:val="0"/>
          <w:sz w:val="16"/>
          <w:szCs w:val="16"/>
        </w:rPr>
        <w:t>eerste lid</w:t>
      </w:r>
      <w:r w:rsidRPr="003D1E76">
        <w:rPr>
          <w:rFonts w:cs="Arial"/>
          <w:bCs w:val="0"/>
          <w:sz w:val="16"/>
          <w:szCs w:val="16"/>
        </w:rPr>
        <w:t xml:space="preserve">, jo artikel 26a, </w:t>
      </w:r>
      <w:r w:rsidR="00E070B7">
        <w:rPr>
          <w:rFonts w:cs="Arial"/>
          <w:bCs w:val="0"/>
          <w:sz w:val="16"/>
          <w:szCs w:val="16"/>
        </w:rPr>
        <w:t>vijfde lid</w:t>
      </w:r>
      <w:r w:rsidRPr="003D1E76">
        <w:rPr>
          <w:rFonts w:cs="Arial"/>
          <w:bCs w:val="0"/>
          <w:sz w:val="16"/>
          <w:szCs w:val="16"/>
        </w:rPr>
        <w:t xml:space="preserve">, Elektriciteitswet 1998 en artikel 14, </w:t>
      </w:r>
      <w:r w:rsidR="00E070B7">
        <w:rPr>
          <w:rFonts w:cs="Arial"/>
          <w:bCs w:val="0"/>
          <w:sz w:val="16"/>
          <w:szCs w:val="16"/>
        </w:rPr>
        <w:t>zevende lid</w:t>
      </w:r>
      <w:r w:rsidRPr="003D1E76">
        <w:rPr>
          <w:rFonts w:cs="Arial"/>
          <w:bCs w:val="0"/>
          <w:sz w:val="16"/>
          <w:szCs w:val="16"/>
        </w:rPr>
        <w:t xml:space="preserve">, artikel 44, </w:t>
      </w:r>
      <w:r w:rsidR="00E070B7">
        <w:rPr>
          <w:rFonts w:cs="Arial"/>
          <w:bCs w:val="0"/>
          <w:sz w:val="16"/>
          <w:szCs w:val="16"/>
        </w:rPr>
        <w:t>eerste lid</w:t>
      </w:r>
      <w:r w:rsidRPr="003D1E76">
        <w:rPr>
          <w:rFonts w:cs="Arial"/>
          <w:bCs w:val="0"/>
          <w:sz w:val="16"/>
          <w:szCs w:val="16"/>
        </w:rPr>
        <w:t>, Gaswet, ook van toepassing op zakelijke kleinverbruikers)</w:t>
      </w:r>
    </w:p>
    <w:p w14:paraId="31E9A066" w14:textId="77777777" w:rsidR="00B4534E" w:rsidRPr="003D1E76" w:rsidRDefault="00B4534E" w:rsidP="001D45BC">
      <w:pPr>
        <w:widowControl/>
        <w:spacing w:line="300" w:lineRule="exact"/>
        <w:rPr>
          <w:rFonts w:cs="Arial"/>
          <w:bCs w:val="0"/>
          <w:sz w:val="16"/>
          <w:szCs w:val="16"/>
        </w:rPr>
      </w:pPr>
    </w:p>
    <w:p w14:paraId="31E9A067" w14:textId="77777777" w:rsidR="00B4534E" w:rsidRPr="003D1E76" w:rsidRDefault="00B4534E" w:rsidP="000438E4">
      <w:pPr>
        <w:pStyle w:val="Kop3"/>
        <w:numPr>
          <w:ilvl w:val="2"/>
          <w:numId w:val="1"/>
        </w:numPr>
        <w:spacing w:before="0" w:line="300" w:lineRule="exact"/>
      </w:pPr>
      <w:bookmarkStart w:id="57" w:name="_Toc408913231"/>
      <w:r w:rsidRPr="003D1E76">
        <w:t>Ontbinden</w:t>
      </w:r>
      <w:r>
        <w:t xml:space="preserve"> (opzeggen)</w:t>
      </w:r>
      <w:r w:rsidRPr="003D1E76">
        <w:t xml:space="preserve"> van de leveringsovereenkomst</w:t>
      </w:r>
      <w:r>
        <w:t xml:space="preserve"> </w:t>
      </w:r>
      <w:r w:rsidRPr="003D1E76">
        <w:t>tijdens bedenktijd</w:t>
      </w:r>
      <w:bookmarkEnd w:id="52"/>
      <w:bookmarkEnd w:id="57"/>
    </w:p>
    <w:p w14:paraId="31E9A068" w14:textId="77777777" w:rsidR="00B4534E" w:rsidRPr="003D1E76" w:rsidRDefault="00B4534E" w:rsidP="001D45BC">
      <w:pPr>
        <w:spacing w:line="300" w:lineRule="exact"/>
        <w:rPr>
          <w:rFonts w:cs="Arial"/>
          <w:szCs w:val="19"/>
        </w:rPr>
      </w:pPr>
      <w:r>
        <w:rPr>
          <w:rFonts w:cs="Arial"/>
          <w:szCs w:val="19"/>
        </w:rPr>
        <w:t>Wanneer</w:t>
      </w:r>
      <w:r w:rsidRPr="003D1E76">
        <w:rPr>
          <w:rFonts w:cs="Arial"/>
          <w:szCs w:val="19"/>
        </w:rPr>
        <w:t xml:space="preserve"> een leveringsovereenkomst </w:t>
      </w:r>
      <w:r w:rsidRPr="003D1E76">
        <w:rPr>
          <w:rFonts w:cs="Arial"/>
          <w:bCs w:val="0"/>
          <w:szCs w:val="19"/>
        </w:rPr>
        <w:t xml:space="preserve">met een </w:t>
      </w:r>
      <w:r w:rsidRPr="003D1E76">
        <w:rPr>
          <w:rFonts w:cs="Arial"/>
          <w:bCs w:val="0"/>
          <w:i/>
          <w:szCs w:val="19"/>
        </w:rPr>
        <w:t xml:space="preserve">consument </w:t>
      </w:r>
      <w:r w:rsidRPr="003D1E76">
        <w:rPr>
          <w:rFonts w:cs="Arial"/>
          <w:bCs w:val="0"/>
          <w:szCs w:val="19"/>
        </w:rPr>
        <w:t>op afstand of buiten de verkoopruimte wordt gesloten</w:t>
      </w:r>
      <w:r w:rsidRPr="003D1E76">
        <w:rPr>
          <w:rFonts w:cs="Arial"/>
          <w:szCs w:val="19"/>
        </w:rPr>
        <w:t xml:space="preserve">, dan </w:t>
      </w:r>
      <w:r>
        <w:rPr>
          <w:rFonts w:cs="Arial"/>
          <w:szCs w:val="19"/>
        </w:rPr>
        <w:t>moet</w:t>
      </w:r>
      <w:r w:rsidRPr="003D1E76">
        <w:rPr>
          <w:rFonts w:cs="Arial"/>
          <w:szCs w:val="19"/>
        </w:rPr>
        <w:t xml:space="preserve"> in de offerte/leveringsovereenkomst </w:t>
      </w:r>
      <w:r>
        <w:rPr>
          <w:rFonts w:cs="Arial"/>
          <w:szCs w:val="19"/>
        </w:rPr>
        <w:t>staan:</w:t>
      </w:r>
    </w:p>
    <w:p w14:paraId="31E9A069" w14:textId="77777777" w:rsidR="00B4534E" w:rsidRPr="003D1E76" w:rsidRDefault="00B4534E" w:rsidP="001D45BC">
      <w:pPr>
        <w:pStyle w:val="Lijstalinea"/>
        <w:numPr>
          <w:ilvl w:val="0"/>
          <w:numId w:val="26"/>
        </w:numPr>
        <w:spacing w:line="300" w:lineRule="exact"/>
        <w:rPr>
          <w:rFonts w:cs="Arial"/>
          <w:szCs w:val="19"/>
        </w:rPr>
      </w:pPr>
      <w:r>
        <w:rPr>
          <w:rFonts w:cs="Arial"/>
          <w:bCs w:val="0"/>
          <w:szCs w:val="19"/>
        </w:rPr>
        <w:t>D</w:t>
      </w:r>
      <w:r w:rsidRPr="003D1E76">
        <w:rPr>
          <w:rFonts w:cs="Arial"/>
          <w:bCs w:val="0"/>
          <w:szCs w:val="19"/>
        </w:rPr>
        <w:t>e voorwaarden waaronder de leveringsovereenkomst kan worden ontbonden en hoe het recht van ontbinding van de leveringsovereenkomst moet worden uitgeoefend</w:t>
      </w:r>
      <w:r>
        <w:rPr>
          <w:rFonts w:cs="Arial"/>
          <w:bCs w:val="0"/>
          <w:szCs w:val="19"/>
        </w:rPr>
        <w:t>.</w:t>
      </w:r>
    </w:p>
    <w:p w14:paraId="31E9A06A" w14:textId="77777777" w:rsidR="00B4534E" w:rsidRPr="003D1E76" w:rsidRDefault="00B4534E" w:rsidP="001D45BC">
      <w:pPr>
        <w:pStyle w:val="Lijstalinea"/>
        <w:numPr>
          <w:ilvl w:val="0"/>
          <w:numId w:val="26"/>
        </w:numPr>
        <w:spacing w:line="300" w:lineRule="exact"/>
        <w:rPr>
          <w:rFonts w:cs="Arial"/>
          <w:szCs w:val="19"/>
        </w:rPr>
      </w:pPr>
      <w:r>
        <w:rPr>
          <w:rFonts w:cs="Arial"/>
          <w:bCs w:val="0"/>
          <w:szCs w:val="19"/>
        </w:rPr>
        <w:t>D</w:t>
      </w:r>
      <w:r w:rsidRPr="003D1E76">
        <w:rPr>
          <w:rFonts w:cs="Arial"/>
          <w:bCs w:val="0"/>
          <w:szCs w:val="19"/>
        </w:rPr>
        <w:t>e termijn waarbinnen de leveringsovereenkomst zonder opgave van redenen kan worden ontbonden. Deze termijn, ook wel bedenktijd genoemd,</w:t>
      </w:r>
      <w:r>
        <w:rPr>
          <w:rFonts w:cs="Arial"/>
          <w:bCs w:val="0"/>
          <w:szCs w:val="19"/>
        </w:rPr>
        <w:t xml:space="preserve"> is</w:t>
      </w:r>
      <w:r w:rsidRPr="003D1E76">
        <w:rPr>
          <w:rFonts w:cs="Arial"/>
          <w:bCs w:val="0"/>
          <w:szCs w:val="19"/>
        </w:rPr>
        <w:t xml:space="preserve"> minimaal veertien dagen</w:t>
      </w:r>
      <w:r>
        <w:rPr>
          <w:rFonts w:cs="Arial"/>
          <w:bCs w:val="0"/>
          <w:szCs w:val="19"/>
        </w:rPr>
        <w:t>.</w:t>
      </w:r>
    </w:p>
    <w:p w14:paraId="31E9A06B" w14:textId="77777777" w:rsidR="00B4534E" w:rsidRPr="003D1E76" w:rsidRDefault="00B4534E" w:rsidP="001D45BC">
      <w:pPr>
        <w:pStyle w:val="Lijstalinea"/>
        <w:numPr>
          <w:ilvl w:val="0"/>
          <w:numId w:val="26"/>
        </w:numPr>
        <w:spacing w:line="300" w:lineRule="exact"/>
        <w:rPr>
          <w:rFonts w:cs="Arial"/>
          <w:szCs w:val="19"/>
        </w:rPr>
      </w:pPr>
      <w:r>
        <w:rPr>
          <w:rFonts w:cs="Arial"/>
          <w:bCs w:val="0"/>
          <w:szCs w:val="19"/>
        </w:rPr>
        <w:t>D</w:t>
      </w:r>
      <w:r w:rsidRPr="003D1E76">
        <w:rPr>
          <w:rFonts w:cs="Arial"/>
          <w:bCs w:val="0"/>
          <w:szCs w:val="19"/>
        </w:rPr>
        <w:t xml:space="preserve">e gevallen waarin de consument </w:t>
      </w:r>
      <w:r>
        <w:rPr>
          <w:rFonts w:cs="Arial"/>
          <w:bCs w:val="0"/>
          <w:szCs w:val="19"/>
        </w:rPr>
        <w:t>moet betalen</w:t>
      </w:r>
      <w:r w:rsidRPr="003D1E76">
        <w:rPr>
          <w:rFonts w:cs="Arial"/>
          <w:bCs w:val="0"/>
          <w:szCs w:val="19"/>
        </w:rPr>
        <w:t xml:space="preserve"> voor de levering van gas en/of elektriciteit die v</w:t>
      </w:r>
      <w:r>
        <w:rPr>
          <w:rFonts w:cs="Arial"/>
          <w:bCs w:val="0"/>
          <w:szCs w:val="19"/>
        </w:rPr>
        <w:t>óór</w:t>
      </w:r>
      <w:r w:rsidRPr="003D1E76">
        <w:rPr>
          <w:rFonts w:cs="Arial"/>
          <w:bCs w:val="0"/>
          <w:szCs w:val="19"/>
        </w:rPr>
        <w:t xml:space="preserve"> het verstrijken van de bedenktijd heeft plaatsgevonden.</w:t>
      </w:r>
    </w:p>
    <w:p w14:paraId="31E9A06D" w14:textId="562C2F52" w:rsidR="00B4534E" w:rsidRDefault="00B4534E" w:rsidP="00B4534E">
      <w:pPr>
        <w:widowControl/>
        <w:spacing w:line="300" w:lineRule="exact"/>
      </w:pPr>
      <w:r w:rsidRPr="003D1E76">
        <w:rPr>
          <w:rFonts w:cs="Arial"/>
          <w:szCs w:val="19"/>
        </w:rPr>
        <w:t xml:space="preserve">In </w:t>
      </w:r>
      <w:r>
        <w:rPr>
          <w:rFonts w:cs="Arial"/>
          <w:szCs w:val="19"/>
        </w:rPr>
        <w:t>dit</w:t>
      </w:r>
      <w:r w:rsidRPr="003D1E76">
        <w:rPr>
          <w:rFonts w:cs="Arial"/>
          <w:szCs w:val="19"/>
        </w:rPr>
        <w:t xml:space="preserve"> geval </w:t>
      </w:r>
      <w:r>
        <w:rPr>
          <w:rFonts w:cs="Arial"/>
          <w:szCs w:val="19"/>
        </w:rPr>
        <w:t>moet</w:t>
      </w:r>
      <w:r w:rsidRPr="003D1E76">
        <w:rPr>
          <w:rFonts w:cs="Arial"/>
          <w:szCs w:val="19"/>
        </w:rPr>
        <w:t xml:space="preserve"> een </w:t>
      </w:r>
      <w:r w:rsidRPr="003D1E76">
        <w:rPr>
          <w:rFonts w:cs="Arial"/>
          <w:bCs w:val="0"/>
          <w:szCs w:val="19"/>
        </w:rPr>
        <w:t xml:space="preserve">modelformulier voor ontbinding van de leveringsovereenkomst worden meegezonden. Een voorbeeld hiervan is te vinden </w:t>
      </w:r>
      <w:r w:rsidR="00F942EF">
        <w:rPr>
          <w:rFonts w:cs="Arial"/>
          <w:bCs w:val="0"/>
          <w:szCs w:val="19"/>
        </w:rPr>
        <w:t>in bijlage C van het besluit tot vaststelling modelcontract:</w:t>
      </w:r>
      <w:r w:rsidRPr="003D1E76">
        <w:rPr>
          <w:rFonts w:cs="Arial"/>
          <w:bCs w:val="0"/>
          <w:szCs w:val="19"/>
        </w:rPr>
        <w:t xml:space="preserve"> </w:t>
      </w:r>
      <w:hyperlink r:id="rId22" w:history="1">
        <w:r w:rsidR="00F942EF" w:rsidRPr="00240D83">
          <w:rPr>
            <w:rStyle w:val="Hyperlink"/>
            <w:sz w:val="19"/>
          </w:rPr>
          <w:t>https://www.acm.nl/nl/publicaties/publicatie/16682/Besluit-nieuw-modelcontract-energielevering-kleinverbruikers</w:t>
        </w:r>
      </w:hyperlink>
      <w:r w:rsidR="00F942EF">
        <w:t>.</w:t>
      </w:r>
    </w:p>
    <w:p w14:paraId="201CBFC6" w14:textId="77777777" w:rsidR="00F942EF" w:rsidRPr="003D1E76" w:rsidRDefault="00F942EF" w:rsidP="00B4534E">
      <w:pPr>
        <w:widowControl/>
        <w:spacing w:line="300" w:lineRule="exact"/>
        <w:rPr>
          <w:rFonts w:cs="Arial"/>
          <w:bCs w:val="0"/>
          <w:szCs w:val="19"/>
        </w:rPr>
      </w:pPr>
    </w:p>
    <w:p w14:paraId="31E9A06E" w14:textId="77777777" w:rsidR="00B4534E" w:rsidRPr="00406B9B" w:rsidRDefault="00B4534E" w:rsidP="001D45BC">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406B9B">
        <w:rPr>
          <w:rFonts w:cs="Arial"/>
          <w:b/>
          <w:bCs w:val="0"/>
          <w:szCs w:val="19"/>
        </w:rPr>
        <w:t>Meer weten over de wettelijke regels?</w:t>
      </w:r>
    </w:p>
    <w:p w14:paraId="31E9A06F" w14:textId="77777777"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Artikel 6:230g, BW</w:t>
      </w:r>
      <w:r w:rsidRPr="003D1E76">
        <w:rPr>
          <w:rFonts w:cs="Arial"/>
          <w:bCs w:val="0"/>
          <w:sz w:val="16"/>
          <w:szCs w:val="16"/>
        </w:rPr>
        <w:t xml:space="preserve"> (definitie van een overeenkomst op afstand of buiten verkoopruimte)</w:t>
      </w:r>
    </w:p>
    <w:p w14:paraId="31E9A070" w14:textId="474642C6"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6:230m, </w:t>
      </w:r>
      <w:r w:rsidR="00E070B7">
        <w:rPr>
          <w:rFonts w:cs="Arial"/>
          <w:bCs w:val="0"/>
          <w:sz w:val="16"/>
          <w:szCs w:val="16"/>
        </w:rPr>
        <w:t>onderdelen</w:t>
      </w:r>
      <w:r w:rsidRPr="008B5DF9">
        <w:rPr>
          <w:rFonts w:cs="Arial"/>
          <w:bCs w:val="0"/>
          <w:sz w:val="16"/>
          <w:szCs w:val="16"/>
        </w:rPr>
        <w:t xml:space="preserve"> h en j, BW (informatieverplichtingen bij overeenkomsten op afstand of buiten verkoopruimte)</w:t>
      </w:r>
    </w:p>
    <w:p w14:paraId="31E9A071" w14:textId="7277774C"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6:230s, </w:t>
      </w:r>
      <w:r w:rsidR="00E070B7">
        <w:rPr>
          <w:rFonts w:cs="Arial"/>
          <w:bCs w:val="0"/>
          <w:sz w:val="16"/>
          <w:szCs w:val="16"/>
        </w:rPr>
        <w:t>vierde en vijfde lid</w:t>
      </w:r>
      <w:r w:rsidRPr="003D1E76">
        <w:rPr>
          <w:rFonts w:cs="Arial"/>
          <w:bCs w:val="0"/>
          <w:sz w:val="16"/>
          <w:szCs w:val="16"/>
        </w:rPr>
        <w:t>, BW (kosten voor levering tijdens de bedenktijd)</w:t>
      </w:r>
    </w:p>
    <w:p w14:paraId="31E9A072" w14:textId="30E3B731"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6:230t, </w:t>
      </w:r>
      <w:r w:rsidR="00E070B7">
        <w:rPr>
          <w:rFonts w:cs="Arial"/>
          <w:bCs w:val="0"/>
          <w:sz w:val="16"/>
          <w:szCs w:val="16"/>
        </w:rPr>
        <w:t>derde lid</w:t>
      </w:r>
      <w:r w:rsidRPr="003D1E76">
        <w:rPr>
          <w:rFonts w:cs="Arial"/>
          <w:bCs w:val="0"/>
          <w:sz w:val="16"/>
          <w:szCs w:val="16"/>
        </w:rPr>
        <w:t>, BW (overeenkomsten buiten de verkoopruimte, levering tijdens de bedenktijd)</w:t>
      </w:r>
    </w:p>
    <w:p w14:paraId="31E9A073" w14:textId="444489F7"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 xml:space="preserve">Artikel 6:230v, </w:t>
      </w:r>
      <w:r w:rsidR="00E070B7">
        <w:rPr>
          <w:rFonts w:cs="Arial"/>
          <w:bCs w:val="0"/>
          <w:sz w:val="16"/>
          <w:szCs w:val="16"/>
        </w:rPr>
        <w:t>achtste lid</w:t>
      </w:r>
      <w:r w:rsidRPr="008B5DF9">
        <w:rPr>
          <w:rFonts w:cs="Arial"/>
          <w:bCs w:val="0"/>
          <w:sz w:val="16"/>
          <w:szCs w:val="16"/>
        </w:rPr>
        <w:t>, BW (overeenkomsten op afstand, levering tijdens de bedenktijd)</w:t>
      </w:r>
    </w:p>
    <w:p w14:paraId="31E9A074" w14:textId="77777777"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Zie ook:</w:t>
      </w:r>
      <w:r w:rsidRPr="003D1E76">
        <w:rPr>
          <w:rFonts w:cs="Arial"/>
          <w:bCs w:val="0"/>
          <w:color w:val="000000"/>
          <w:sz w:val="16"/>
          <w:szCs w:val="16"/>
        </w:rPr>
        <w:t xml:space="preserve"> </w:t>
      </w:r>
      <w:hyperlink r:id="rId23" w:history="1">
        <w:r w:rsidRPr="003D1E76">
          <w:rPr>
            <w:rStyle w:val="Hyperlink"/>
            <w:rFonts w:cs="Arial"/>
            <w:bCs w:val="0"/>
            <w:sz w:val="16"/>
            <w:szCs w:val="16"/>
          </w:rPr>
          <w:t>https://www.acm.nl/nl/onderwerpen/verkoopmethode/consumentenregels/energie-en-koop-op-afstand-en-verkoop-buiten-verkoopruimte/</w:t>
        </w:r>
      </w:hyperlink>
    </w:p>
    <w:p w14:paraId="31E9A075" w14:textId="77777777" w:rsidR="00B4534E" w:rsidRPr="003D1E76" w:rsidRDefault="00B4534E" w:rsidP="00B4534E">
      <w:pPr>
        <w:widowControl/>
        <w:spacing w:line="300" w:lineRule="exact"/>
        <w:rPr>
          <w:rFonts w:cs="Arial"/>
          <w:bCs w:val="0"/>
          <w:sz w:val="16"/>
          <w:szCs w:val="16"/>
        </w:rPr>
      </w:pPr>
    </w:p>
    <w:p w14:paraId="31E9A076" w14:textId="77777777" w:rsidR="00B4534E" w:rsidRPr="003D1E76" w:rsidRDefault="00B4534E" w:rsidP="000438E4">
      <w:pPr>
        <w:pStyle w:val="Kop3"/>
        <w:numPr>
          <w:ilvl w:val="2"/>
          <w:numId w:val="1"/>
        </w:numPr>
        <w:spacing w:before="0" w:line="300" w:lineRule="exact"/>
      </w:pPr>
      <w:bookmarkStart w:id="58" w:name="_Toc402958276"/>
      <w:bookmarkStart w:id="59" w:name="_Toc408913232"/>
      <w:r w:rsidRPr="003D1E76">
        <w:t>Waarborgsom en gedragscodes</w:t>
      </w:r>
      <w:bookmarkEnd w:id="58"/>
      <w:bookmarkEnd w:id="59"/>
    </w:p>
    <w:p w14:paraId="31E9A077" w14:textId="77777777" w:rsidR="00B4534E" w:rsidRPr="003D1E76" w:rsidRDefault="00B4534E" w:rsidP="001D45BC">
      <w:pPr>
        <w:spacing w:line="300" w:lineRule="exact"/>
        <w:rPr>
          <w:rFonts w:cs="Arial"/>
          <w:szCs w:val="19"/>
        </w:rPr>
      </w:pPr>
      <w:r>
        <w:rPr>
          <w:rFonts w:cs="Arial"/>
          <w:szCs w:val="19"/>
        </w:rPr>
        <w:t>Wanneer</w:t>
      </w:r>
      <w:r w:rsidRPr="003D1E76">
        <w:rPr>
          <w:rFonts w:cs="Arial"/>
          <w:szCs w:val="19"/>
        </w:rPr>
        <w:t xml:space="preserve"> een overeenkomst </w:t>
      </w:r>
      <w:r w:rsidRPr="003D1E76">
        <w:rPr>
          <w:rFonts w:cs="Arial"/>
          <w:bCs w:val="0"/>
          <w:szCs w:val="19"/>
        </w:rPr>
        <w:t xml:space="preserve">met een </w:t>
      </w:r>
      <w:r w:rsidRPr="003D1E76">
        <w:rPr>
          <w:rFonts w:cs="Arial"/>
          <w:bCs w:val="0"/>
          <w:i/>
          <w:szCs w:val="19"/>
        </w:rPr>
        <w:t xml:space="preserve">consument </w:t>
      </w:r>
      <w:r w:rsidRPr="003D1E76">
        <w:rPr>
          <w:rFonts w:cs="Arial"/>
          <w:bCs w:val="0"/>
          <w:szCs w:val="19"/>
        </w:rPr>
        <w:t>op afstand of buiten de verkoopruimte wordt gesloten</w:t>
      </w:r>
      <w:r w:rsidRPr="003D1E76">
        <w:rPr>
          <w:rFonts w:cs="Arial"/>
          <w:szCs w:val="19"/>
        </w:rPr>
        <w:t>, dan dient in de offerte/leveringsovereenkomst te</w:t>
      </w:r>
      <w:r>
        <w:rPr>
          <w:rFonts w:cs="Arial"/>
          <w:szCs w:val="19"/>
        </w:rPr>
        <w:t xml:space="preserve"> staan</w:t>
      </w:r>
      <w:r w:rsidRPr="003D1E76">
        <w:rPr>
          <w:rFonts w:cs="Arial"/>
          <w:szCs w:val="19"/>
        </w:rPr>
        <w:t>:</w:t>
      </w:r>
    </w:p>
    <w:p w14:paraId="31E9A078" w14:textId="77777777" w:rsidR="00B4534E" w:rsidRPr="003D1E76" w:rsidRDefault="00B4534E" w:rsidP="001D45BC">
      <w:pPr>
        <w:pStyle w:val="Lijstalinea"/>
        <w:numPr>
          <w:ilvl w:val="0"/>
          <w:numId w:val="27"/>
        </w:numPr>
        <w:spacing w:line="300" w:lineRule="exact"/>
        <w:rPr>
          <w:rFonts w:cs="Arial"/>
          <w:szCs w:val="19"/>
        </w:rPr>
      </w:pPr>
      <w:r>
        <w:rPr>
          <w:rFonts w:cs="Arial"/>
          <w:bCs w:val="0"/>
          <w:szCs w:val="19"/>
        </w:rPr>
        <w:t>H</w:t>
      </w:r>
      <w:r w:rsidRPr="003D1E76">
        <w:rPr>
          <w:rFonts w:cs="Arial"/>
          <w:bCs w:val="0"/>
          <w:szCs w:val="19"/>
        </w:rPr>
        <w:t xml:space="preserve">et bestaan en de voorwaarden van waarborgsommen of andere financiële garanties die de consument op verzoek van de energieleverancier moet betalen of bieden. Oftewel, de aanvrager moet hierover transparant zijn en voor de consument moet bijvoorbeeld duidelijk zijn onder welke voorwaarden en wanneer de waarborgsom weer aan de consument zal worden terugbetaald. </w:t>
      </w:r>
    </w:p>
    <w:p w14:paraId="31E9A079" w14:textId="77777777" w:rsidR="00B4534E" w:rsidRPr="003D1E76" w:rsidRDefault="00B4534E" w:rsidP="001D45BC">
      <w:pPr>
        <w:pStyle w:val="Lijstalinea"/>
        <w:numPr>
          <w:ilvl w:val="0"/>
          <w:numId w:val="27"/>
        </w:numPr>
        <w:spacing w:line="300" w:lineRule="exact"/>
        <w:rPr>
          <w:rFonts w:cs="Arial"/>
          <w:szCs w:val="19"/>
        </w:rPr>
      </w:pPr>
      <w:r>
        <w:rPr>
          <w:rFonts w:cs="Arial"/>
          <w:bCs w:val="0"/>
          <w:szCs w:val="19"/>
        </w:rPr>
        <w:t>D</w:t>
      </w:r>
      <w:r w:rsidRPr="003D1E76">
        <w:rPr>
          <w:rFonts w:cs="Arial"/>
          <w:bCs w:val="0"/>
          <w:szCs w:val="19"/>
        </w:rPr>
        <w:t>e gedragscodes waar</w:t>
      </w:r>
      <w:r>
        <w:rPr>
          <w:rFonts w:cs="Arial"/>
          <w:bCs w:val="0"/>
          <w:szCs w:val="19"/>
        </w:rPr>
        <w:t>bij</w:t>
      </w:r>
      <w:r w:rsidRPr="003D1E76">
        <w:rPr>
          <w:rFonts w:cs="Arial"/>
          <w:bCs w:val="0"/>
          <w:szCs w:val="19"/>
        </w:rPr>
        <w:t xml:space="preserve"> de </w:t>
      </w:r>
      <w:r>
        <w:rPr>
          <w:rFonts w:cs="Arial"/>
          <w:bCs w:val="0"/>
          <w:szCs w:val="19"/>
        </w:rPr>
        <w:t>energieleverancier</w:t>
      </w:r>
      <w:r w:rsidRPr="003D1E76">
        <w:rPr>
          <w:rFonts w:cs="Arial"/>
          <w:bCs w:val="0"/>
          <w:szCs w:val="19"/>
        </w:rPr>
        <w:t xml:space="preserve"> is aangesloten.</w:t>
      </w:r>
    </w:p>
    <w:p w14:paraId="31E9A07A" w14:textId="77777777" w:rsidR="00B4534E" w:rsidRPr="003D1E76" w:rsidRDefault="00B4534E" w:rsidP="001D45BC">
      <w:pPr>
        <w:widowControl/>
        <w:spacing w:line="300" w:lineRule="exact"/>
        <w:rPr>
          <w:rFonts w:cs="Arial"/>
          <w:b/>
          <w:bCs w:val="0"/>
          <w:szCs w:val="19"/>
        </w:rPr>
      </w:pPr>
    </w:p>
    <w:p w14:paraId="31E9A07B" w14:textId="77777777" w:rsidR="00B4534E" w:rsidRPr="00406B9B" w:rsidRDefault="00B4534E" w:rsidP="001D45BC">
      <w:pPr>
        <w:widowControl/>
        <w:pBdr>
          <w:top w:val="single" w:sz="4" w:space="1" w:color="auto"/>
          <w:left w:val="single" w:sz="4" w:space="1" w:color="auto"/>
          <w:bottom w:val="single" w:sz="4" w:space="1" w:color="auto"/>
          <w:right w:val="single" w:sz="4" w:space="1" w:color="auto"/>
        </w:pBdr>
        <w:spacing w:line="360" w:lineRule="auto"/>
        <w:rPr>
          <w:rFonts w:cs="Arial"/>
          <w:b/>
          <w:bCs w:val="0"/>
          <w:szCs w:val="19"/>
        </w:rPr>
      </w:pPr>
      <w:r w:rsidRPr="00406B9B">
        <w:rPr>
          <w:rFonts w:cs="Arial"/>
          <w:b/>
          <w:bCs w:val="0"/>
          <w:szCs w:val="19"/>
        </w:rPr>
        <w:t>Meer weten over de wettelijke regels?</w:t>
      </w:r>
    </w:p>
    <w:p w14:paraId="31E9A07C" w14:textId="77777777" w:rsidR="00B4534E" w:rsidRPr="003D1E76"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8B5DF9">
        <w:rPr>
          <w:rFonts w:cs="Arial"/>
          <w:bCs w:val="0"/>
          <w:sz w:val="16"/>
          <w:szCs w:val="16"/>
        </w:rPr>
        <w:t>Artikel 6:230g, BW</w:t>
      </w:r>
      <w:r w:rsidRPr="003D1E76">
        <w:rPr>
          <w:rFonts w:cs="Arial"/>
          <w:bCs w:val="0"/>
          <w:sz w:val="16"/>
          <w:szCs w:val="16"/>
        </w:rPr>
        <w:t xml:space="preserve"> (definitie van een overeenkomst op afstand of buiten verkoopruimte)</w:t>
      </w:r>
    </w:p>
    <w:p w14:paraId="31E9A07D" w14:textId="122C2ABE" w:rsidR="00B4534E" w:rsidRPr="003D1E76" w:rsidRDefault="00E070B7"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Pr>
          <w:rFonts w:cs="Arial"/>
          <w:bCs w:val="0"/>
          <w:sz w:val="16"/>
          <w:szCs w:val="16"/>
        </w:rPr>
        <w:t>Artikel 6:230m, onderdelen</w:t>
      </w:r>
      <w:r w:rsidR="00B4534E" w:rsidRPr="003D1E76">
        <w:rPr>
          <w:rFonts w:cs="Arial"/>
          <w:bCs w:val="0"/>
          <w:sz w:val="16"/>
          <w:szCs w:val="16"/>
        </w:rPr>
        <w:t xml:space="preserve"> q en n, BW (informatieverplichtingen bij overeenkomsten op afstand of buiten verkoopruimte)</w:t>
      </w:r>
    </w:p>
    <w:p w14:paraId="31E9A07E" w14:textId="5E1F0CEE"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3D1E76">
        <w:rPr>
          <w:rFonts w:cs="Arial"/>
          <w:bCs w:val="0"/>
          <w:sz w:val="16"/>
          <w:szCs w:val="16"/>
        </w:rPr>
        <w:t xml:space="preserve">Artikel 95b, </w:t>
      </w:r>
      <w:r w:rsidR="00E070B7">
        <w:rPr>
          <w:rFonts w:cs="Arial"/>
          <w:bCs w:val="0"/>
          <w:sz w:val="16"/>
          <w:szCs w:val="16"/>
        </w:rPr>
        <w:t>eerste lid</w:t>
      </w:r>
      <w:r w:rsidRPr="003D1E76">
        <w:rPr>
          <w:rFonts w:cs="Arial"/>
          <w:bCs w:val="0"/>
          <w:sz w:val="16"/>
          <w:szCs w:val="16"/>
        </w:rPr>
        <w:t>, Elektriciteitswet</w:t>
      </w:r>
      <w:r w:rsidRPr="008B5DF9">
        <w:rPr>
          <w:rFonts w:cs="Arial"/>
          <w:bCs w:val="0"/>
          <w:sz w:val="16"/>
          <w:szCs w:val="16"/>
        </w:rPr>
        <w:t xml:space="preserve"> 1998 (voorwaarden moeten redelijk zijn)</w:t>
      </w:r>
    </w:p>
    <w:p w14:paraId="31E9A07F" w14:textId="576B7D07" w:rsidR="00B4534E" w:rsidRPr="008B5DF9" w:rsidRDefault="00B4534E" w:rsidP="001D45BC">
      <w:pPr>
        <w:pStyle w:val="Lijstalinea"/>
        <w:widowControl/>
        <w:numPr>
          <w:ilvl w:val="0"/>
          <w:numId w:val="11"/>
        </w:numPr>
        <w:pBdr>
          <w:top w:val="single" w:sz="4" w:space="1" w:color="auto"/>
          <w:left w:val="single" w:sz="4" w:space="1" w:color="auto"/>
          <w:bottom w:val="single" w:sz="4" w:space="1" w:color="auto"/>
          <w:right w:val="single" w:sz="4" w:space="1" w:color="auto"/>
        </w:pBdr>
        <w:spacing w:line="360" w:lineRule="auto"/>
        <w:rPr>
          <w:rFonts w:cs="Arial"/>
          <w:bCs w:val="0"/>
          <w:sz w:val="16"/>
          <w:szCs w:val="16"/>
        </w:rPr>
      </w:pPr>
      <w:r w:rsidRPr="00FA3E59">
        <w:rPr>
          <w:rFonts w:cs="Arial"/>
          <w:bCs w:val="0"/>
          <w:sz w:val="16"/>
          <w:szCs w:val="16"/>
        </w:rPr>
        <w:t xml:space="preserve">Artikel 44, </w:t>
      </w:r>
      <w:r w:rsidR="00E070B7">
        <w:rPr>
          <w:rFonts w:cs="Arial"/>
          <w:bCs w:val="0"/>
          <w:sz w:val="16"/>
          <w:szCs w:val="16"/>
        </w:rPr>
        <w:t>eerste lid</w:t>
      </w:r>
      <w:r w:rsidRPr="00FA3E59">
        <w:rPr>
          <w:rFonts w:cs="Arial"/>
          <w:bCs w:val="0"/>
          <w:sz w:val="16"/>
          <w:szCs w:val="16"/>
        </w:rPr>
        <w:t>, Gaswet (</w:t>
      </w:r>
      <w:r w:rsidRPr="008B5DF9">
        <w:rPr>
          <w:rFonts w:cs="Arial"/>
          <w:bCs w:val="0"/>
          <w:sz w:val="16"/>
          <w:szCs w:val="16"/>
        </w:rPr>
        <w:t>voorwaarden moeten redelijk zijn)</w:t>
      </w:r>
    </w:p>
    <w:p w14:paraId="31E9A080" w14:textId="77777777" w:rsidR="00B4534E" w:rsidRPr="005B5256" w:rsidRDefault="00B4534E" w:rsidP="00B4534E">
      <w:pPr>
        <w:pStyle w:val="Lijstalinea"/>
        <w:widowControl/>
        <w:spacing w:line="300" w:lineRule="exact"/>
        <w:ind w:left="360"/>
        <w:rPr>
          <w:rFonts w:cs="Arial"/>
          <w:bCs w:val="0"/>
          <w:sz w:val="20"/>
        </w:rPr>
      </w:pPr>
    </w:p>
    <w:p w14:paraId="31E9A081" w14:textId="77777777" w:rsidR="00B4534E" w:rsidRDefault="00B4534E" w:rsidP="001D45BC">
      <w:pPr>
        <w:pStyle w:val="Kop1"/>
        <w:spacing w:line="300" w:lineRule="exact"/>
        <w:ind w:left="432" w:hanging="432"/>
      </w:pPr>
      <w:bookmarkStart w:id="60" w:name="_Toc402958280"/>
      <w:bookmarkStart w:id="61" w:name="_Toc408913233"/>
      <w:r>
        <w:t>Financiële kwaliteit</w:t>
      </w:r>
      <w:bookmarkEnd w:id="60"/>
      <w:bookmarkEnd w:id="61"/>
    </w:p>
    <w:p w14:paraId="31E9A082" w14:textId="77777777" w:rsidR="00B4534E" w:rsidRDefault="00B4534E" w:rsidP="001D45BC">
      <w:pPr>
        <w:spacing w:line="300" w:lineRule="exact"/>
      </w:pPr>
    </w:p>
    <w:p w14:paraId="31E9A083" w14:textId="77777777" w:rsidR="00B4534E" w:rsidRDefault="00B4534E" w:rsidP="001D45BC">
      <w:pPr>
        <w:spacing w:line="300" w:lineRule="exact"/>
        <w:rPr>
          <w:rFonts w:cs="Arial"/>
          <w:szCs w:val="19"/>
        </w:rPr>
      </w:pPr>
      <w:r>
        <w:rPr>
          <w:rFonts w:cs="Arial"/>
          <w:szCs w:val="19"/>
        </w:rPr>
        <w:t>Onder paragraaf 4 van het aanvraagformulier verstrekt de aanvrager financiële gegevens over zijn onderneming om aan te tonen dat hij beschikt over de benodigde financiële kwaliteit voor een goede uitvoering van zijn toekomstige taak als energieleverancier.</w:t>
      </w:r>
    </w:p>
    <w:p w14:paraId="31E9A084" w14:textId="77777777" w:rsidR="00B4534E" w:rsidRDefault="00B4534E" w:rsidP="001D45BC">
      <w:pPr>
        <w:spacing w:line="300" w:lineRule="exact"/>
        <w:rPr>
          <w:rFonts w:cs="Arial"/>
          <w:szCs w:val="19"/>
        </w:rPr>
      </w:pPr>
    </w:p>
    <w:p w14:paraId="31E9A085" w14:textId="77777777" w:rsidR="00B4534E" w:rsidRPr="00DD3D31" w:rsidRDefault="00B4534E" w:rsidP="00B4534E">
      <w:pPr>
        <w:pBdr>
          <w:top w:val="single" w:sz="4" w:space="1" w:color="auto"/>
          <w:left w:val="single" w:sz="4" w:space="4" w:color="auto"/>
          <w:bottom w:val="single" w:sz="4" w:space="1" w:color="auto"/>
          <w:right w:val="single" w:sz="4" w:space="4" w:color="auto"/>
        </w:pBdr>
        <w:spacing w:line="360" w:lineRule="auto"/>
        <w:rPr>
          <w:rFonts w:cs="Arial"/>
          <w:i/>
          <w:sz w:val="16"/>
          <w:szCs w:val="16"/>
        </w:rPr>
      </w:pPr>
      <w:r w:rsidRPr="00DD3D31">
        <w:rPr>
          <w:rFonts w:cs="Arial"/>
          <w:i/>
          <w:sz w:val="16"/>
          <w:szCs w:val="16"/>
        </w:rPr>
        <w:t>Juridische grondslag</w:t>
      </w:r>
    </w:p>
    <w:p w14:paraId="31E9A086" w14:textId="77777777" w:rsidR="00B4534E" w:rsidRPr="00DD3D31" w:rsidRDefault="00B4534E" w:rsidP="00B4534E">
      <w:pPr>
        <w:pBdr>
          <w:top w:val="single" w:sz="4" w:space="1" w:color="auto"/>
          <w:left w:val="single" w:sz="4" w:space="4" w:color="auto"/>
          <w:bottom w:val="single" w:sz="4" w:space="1" w:color="auto"/>
          <w:right w:val="single" w:sz="4" w:space="4" w:color="auto"/>
        </w:pBdr>
        <w:spacing w:line="360" w:lineRule="auto"/>
        <w:rPr>
          <w:rFonts w:cs="Arial"/>
          <w:sz w:val="16"/>
          <w:szCs w:val="16"/>
        </w:rPr>
      </w:pPr>
      <w:r w:rsidRPr="00DD3D31">
        <w:rPr>
          <w:rFonts w:cs="Arial"/>
          <w:sz w:val="16"/>
          <w:szCs w:val="16"/>
        </w:rPr>
        <w:t xml:space="preserve">Op grond van artikel 3, eerste lid, onder b, c en d van het Bve en/of artikel 3, tweede lid van het Bvg dient de aanvrager aan te tonen dat er sprake is van een gezonde onderneming, die zorg kan dragen voor een betrouwbare levering van elektriciteit en/of gas. </w:t>
      </w:r>
    </w:p>
    <w:p w14:paraId="31E9A087" w14:textId="77777777" w:rsidR="00B4534E" w:rsidRPr="00674A97" w:rsidRDefault="00B4534E" w:rsidP="001D45BC">
      <w:pPr>
        <w:spacing w:line="300" w:lineRule="exact"/>
      </w:pPr>
    </w:p>
    <w:p w14:paraId="31E9A088" w14:textId="77777777" w:rsidR="00B4534E" w:rsidRDefault="00B4534E" w:rsidP="001D45BC">
      <w:pPr>
        <w:pStyle w:val="Kop2"/>
        <w:widowControl w:val="0"/>
        <w:numPr>
          <w:ilvl w:val="1"/>
          <w:numId w:val="1"/>
        </w:numPr>
        <w:spacing w:line="300" w:lineRule="exact"/>
      </w:pPr>
      <w:bookmarkStart w:id="62" w:name="_Toc408913234"/>
      <w:bookmarkStart w:id="63" w:name="_Toc402958281"/>
      <w:r>
        <w:t>Jaarrekening of openingsbalans</w:t>
      </w:r>
      <w:bookmarkEnd w:id="62"/>
    </w:p>
    <w:p w14:paraId="31E9A089" w14:textId="53AE3527" w:rsidR="00B4534E" w:rsidRDefault="00B4534E" w:rsidP="001D45BC">
      <w:pPr>
        <w:widowControl/>
        <w:spacing w:line="300" w:lineRule="exact"/>
        <w:rPr>
          <w:rFonts w:eastAsia="Calibri" w:cs="Arial"/>
          <w:bCs w:val="0"/>
          <w:szCs w:val="19"/>
          <w:lang w:eastAsia="en-US"/>
        </w:rPr>
      </w:pPr>
      <w:r>
        <w:rPr>
          <w:rFonts w:eastAsia="Calibri" w:cs="Arial"/>
          <w:bCs w:val="0"/>
          <w:szCs w:val="19"/>
          <w:lang w:eastAsia="en-US"/>
        </w:rPr>
        <w:t xml:space="preserve">Onder paragraaf 4.1 van het aanvraagformulier geeft u aan of de aanvrager beschikt over een jaarrekening of openingsbalans. </w:t>
      </w:r>
      <w:r w:rsidR="000438E4">
        <w:rPr>
          <w:rFonts w:eastAsia="Calibri" w:cs="Arial"/>
          <w:bCs w:val="0"/>
          <w:szCs w:val="19"/>
          <w:lang w:eastAsia="en-US"/>
        </w:rPr>
        <w:t xml:space="preserve">De </w:t>
      </w:r>
      <w:r>
        <w:rPr>
          <w:rFonts w:eastAsia="Calibri" w:cs="Arial"/>
          <w:bCs w:val="0"/>
          <w:szCs w:val="19"/>
          <w:lang w:eastAsia="en-US"/>
        </w:rPr>
        <w:t xml:space="preserve">ACM verzoekt u tevens de daarbij behorende toelichting te verstrekken. </w:t>
      </w:r>
    </w:p>
    <w:p w14:paraId="31E9A08A" w14:textId="77777777" w:rsidR="00B4534E" w:rsidRDefault="00B4534E" w:rsidP="001D45BC">
      <w:pPr>
        <w:widowControl/>
        <w:spacing w:line="300" w:lineRule="exact"/>
        <w:rPr>
          <w:rFonts w:eastAsia="Calibri" w:cs="Arial"/>
          <w:bCs w:val="0"/>
          <w:szCs w:val="19"/>
          <w:lang w:eastAsia="en-US"/>
        </w:rPr>
      </w:pPr>
    </w:p>
    <w:p w14:paraId="31E9A08B" w14:textId="77777777" w:rsidR="00B4534E" w:rsidRPr="0022419F" w:rsidRDefault="00B4534E" w:rsidP="00B4534E">
      <w:pPr>
        <w:widowControl/>
        <w:pBdr>
          <w:top w:val="single" w:sz="4" w:space="1" w:color="auto"/>
          <w:left w:val="single" w:sz="4" w:space="4" w:color="auto"/>
          <w:bottom w:val="single" w:sz="4" w:space="1" w:color="auto"/>
          <w:right w:val="single" w:sz="4" w:space="4" w:color="auto"/>
        </w:pBdr>
        <w:spacing w:line="360" w:lineRule="auto"/>
        <w:rPr>
          <w:rFonts w:eastAsia="Calibri" w:cs="Arial"/>
          <w:bCs w:val="0"/>
          <w:i/>
          <w:sz w:val="16"/>
          <w:szCs w:val="16"/>
          <w:lang w:eastAsia="en-US"/>
        </w:rPr>
      </w:pPr>
      <w:r w:rsidRPr="0022419F">
        <w:rPr>
          <w:rFonts w:eastAsia="Calibri" w:cs="Arial"/>
          <w:bCs w:val="0"/>
          <w:i/>
          <w:sz w:val="16"/>
          <w:szCs w:val="16"/>
          <w:lang w:eastAsia="en-US"/>
        </w:rPr>
        <w:t>Juridische grondslag</w:t>
      </w:r>
    </w:p>
    <w:p w14:paraId="31E9A08C" w14:textId="15FDE4F1" w:rsidR="00B4534E" w:rsidRPr="0022419F" w:rsidRDefault="00B4534E" w:rsidP="00B4534E">
      <w:pPr>
        <w:widowControl/>
        <w:pBdr>
          <w:top w:val="single" w:sz="4" w:space="1" w:color="auto"/>
          <w:left w:val="single" w:sz="4" w:space="4" w:color="auto"/>
          <w:bottom w:val="single" w:sz="4" w:space="1" w:color="auto"/>
          <w:right w:val="single" w:sz="4" w:space="4" w:color="auto"/>
        </w:pBdr>
        <w:spacing w:line="360" w:lineRule="auto"/>
        <w:rPr>
          <w:rFonts w:cs="Arial"/>
          <w:sz w:val="16"/>
          <w:szCs w:val="16"/>
        </w:rPr>
      </w:pPr>
      <w:r w:rsidRPr="0022419F">
        <w:rPr>
          <w:rFonts w:eastAsia="Calibri" w:cs="Arial"/>
          <w:bCs w:val="0"/>
          <w:sz w:val="16"/>
          <w:szCs w:val="16"/>
          <w:lang w:eastAsia="en-US"/>
        </w:rPr>
        <w:t xml:space="preserve">Op grond van artikel 2, tweede lid, onder b van het Bve en/of artikel 2, tweede lid, onder c van het Bvg, dient de aanvrager de meest recente jaarrekening te overleggen. Daarnaast dient de aanvrager een verklaring omtrent de getrouwheid van de jaarrekening, ondertekend door een onafhankelijke accountant als bedoeld in artikel 2:393, eerste lid van het BW te overleggen. </w:t>
      </w:r>
    </w:p>
    <w:p w14:paraId="31E9A08D" w14:textId="77777777" w:rsidR="00B4534E" w:rsidRPr="0022419F" w:rsidRDefault="00B4534E" w:rsidP="00B4534E"/>
    <w:p w14:paraId="31E9A08E" w14:textId="77777777" w:rsidR="00B4534E" w:rsidRDefault="00B4534E" w:rsidP="001D45BC">
      <w:pPr>
        <w:pStyle w:val="Kop2"/>
        <w:widowControl w:val="0"/>
        <w:numPr>
          <w:ilvl w:val="1"/>
          <w:numId w:val="1"/>
        </w:numPr>
        <w:spacing w:line="300" w:lineRule="exact"/>
      </w:pPr>
      <w:bookmarkStart w:id="64" w:name="_Toc408913235"/>
      <w:r>
        <w:t>Non-faillissementsverklaring</w:t>
      </w:r>
      <w:bookmarkEnd w:id="64"/>
    </w:p>
    <w:p w14:paraId="31E9A08F" w14:textId="6E855643" w:rsidR="00B4534E" w:rsidRPr="000F40D8" w:rsidRDefault="00B4534E" w:rsidP="001D45BC">
      <w:pPr>
        <w:spacing w:line="300" w:lineRule="exact"/>
        <w:ind w:left="-6"/>
        <w:rPr>
          <w:rFonts w:eastAsia="Calibri" w:cs="Arial"/>
          <w:szCs w:val="19"/>
        </w:rPr>
      </w:pPr>
      <w:r w:rsidRPr="000F40D8">
        <w:rPr>
          <w:szCs w:val="19"/>
        </w:rPr>
        <w:t xml:space="preserve">Een aanvrager </w:t>
      </w:r>
      <w:r>
        <w:rPr>
          <w:szCs w:val="19"/>
        </w:rPr>
        <w:t>vraagt bij</w:t>
      </w:r>
      <w:r w:rsidRPr="000F40D8">
        <w:rPr>
          <w:szCs w:val="19"/>
        </w:rPr>
        <w:t xml:space="preserve"> de rechtbank een non-faillis</w:t>
      </w:r>
      <w:r w:rsidR="000A489D">
        <w:rPr>
          <w:szCs w:val="19"/>
        </w:rPr>
        <w:t>s</w:t>
      </w:r>
      <w:r w:rsidRPr="000F40D8">
        <w:rPr>
          <w:szCs w:val="19"/>
        </w:rPr>
        <w:t xml:space="preserve">ementsverklaring aan en </w:t>
      </w:r>
      <w:r>
        <w:rPr>
          <w:szCs w:val="19"/>
        </w:rPr>
        <w:t xml:space="preserve">voegt </w:t>
      </w:r>
      <w:r w:rsidRPr="000F40D8">
        <w:rPr>
          <w:szCs w:val="19"/>
        </w:rPr>
        <w:t>deze bij de aanvraag. Deze</w:t>
      </w:r>
      <w:r w:rsidRPr="000F40D8">
        <w:rPr>
          <w:rFonts w:eastAsia="Calibri" w:cs="Arial"/>
          <w:szCs w:val="19"/>
        </w:rPr>
        <w:t xml:space="preserve"> verklaring mag uiterlijk </w:t>
      </w:r>
      <w:r w:rsidRPr="000F40D8">
        <w:rPr>
          <w:rFonts w:eastAsia="Calibri" w:cs="Arial"/>
          <w:szCs w:val="19"/>
          <w:u w:val="single"/>
        </w:rPr>
        <w:t>twee weken</w:t>
      </w:r>
      <w:r w:rsidRPr="000F40D8">
        <w:rPr>
          <w:rFonts w:eastAsia="Calibri" w:cs="Arial"/>
          <w:szCs w:val="19"/>
        </w:rPr>
        <w:t xml:space="preserve"> voor de aanvraag door de rechtbank zijn afgegeven. </w:t>
      </w:r>
      <w:r w:rsidRPr="008F3E79">
        <w:rPr>
          <w:rFonts w:eastAsia="Calibri" w:cs="Arial"/>
          <w:szCs w:val="19"/>
        </w:rPr>
        <w:t>In</w:t>
      </w:r>
      <w:r>
        <w:rPr>
          <w:rFonts w:eastAsia="Calibri" w:cs="Arial"/>
          <w:szCs w:val="19"/>
        </w:rPr>
        <w:t xml:space="preserve">dien u bij de aanvraag een zogenoemde </w:t>
      </w:r>
      <w:r w:rsidRPr="008F3E79">
        <w:rPr>
          <w:rFonts w:eastAsia="Calibri" w:cs="Arial"/>
          <w:szCs w:val="19"/>
        </w:rPr>
        <w:t>403</w:t>
      </w:r>
      <w:r>
        <w:rPr>
          <w:rFonts w:eastAsia="Calibri" w:cs="Arial"/>
          <w:szCs w:val="19"/>
        </w:rPr>
        <w:t xml:space="preserve">-verklaring overlegt, dan verstrekt u een </w:t>
      </w:r>
      <w:r w:rsidRPr="008F3E79">
        <w:rPr>
          <w:rFonts w:eastAsia="Calibri" w:cs="Arial"/>
          <w:szCs w:val="19"/>
        </w:rPr>
        <w:t xml:space="preserve">verklaring van de rechtbank </w:t>
      </w:r>
      <w:r>
        <w:rPr>
          <w:rFonts w:eastAsia="Calibri" w:cs="Arial"/>
          <w:szCs w:val="19"/>
        </w:rPr>
        <w:t xml:space="preserve">die </w:t>
      </w:r>
      <w:r w:rsidRPr="008F3E79">
        <w:rPr>
          <w:rFonts w:eastAsia="Calibri" w:cs="Arial"/>
          <w:szCs w:val="19"/>
        </w:rPr>
        <w:t>betrekking he</w:t>
      </w:r>
      <w:r>
        <w:rPr>
          <w:rFonts w:eastAsia="Calibri" w:cs="Arial"/>
          <w:szCs w:val="19"/>
        </w:rPr>
        <w:t>eft</w:t>
      </w:r>
      <w:r w:rsidRPr="008F3E79">
        <w:rPr>
          <w:rFonts w:eastAsia="Calibri" w:cs="Arial"/>
          <w:szCs w:val="19"/>
        </w:rPr>
        <w:t xml:space="preserve"> op het moederbedrijf </w:t>
      </w:r>
      <w:r>
        <w:rPr>
          <w:rFonts w:eastAsia="Calibri" w:cs="Arial"/>
          <w:szCs w:val="19"/>
        </w:rPr>
        <w:t xml:space="preserve">van de aanvrager </w:t>
      </w:r>
      <w:r w:rsidRPr="008F3E79">
        <w:rPr>
          <w:rFonts w:eastAsia="Calibri" w:cs="Arial"/>
          <w:szCs w:val="19"/>
        </w:rPr>
        <w:t>in plaats van op de aanvrager zelf.</w:t>
      </w:r>
    </w:p>
    <w:p w14:paraId="31E9A090" w14:textId="77777777" w:rsidR="00B4534E" w:rsidRDefault="00B4534E" w:rsidP="001D45BC">
      <w:pPr>
        <w:spacing w:line="300" w:lineRule="exact"/>
      </w:pPr>
    </w:p>
    <w:p w14:paraId="31E9A091" w14:textId="77777777" w:rsidR="00B4534E" w:rsidRPr="000D6CF2" w:rsidRDefault="00B4534E" w:rsidP="001D45BC">
      <w:pPr>
        <w:pBdr>
          <w:top w:val="single" w:sz="4" w:space="1" w:color="auto"/>
          <w:left w:val="single" w:sz="4" w:space="4" w:color="auto"/>
          <w:bottom w:val="single" w:sz="4" w:space="1" w:color="auto"/>
          <w:right w:val="single" w:sz="4" w:space="4" w:color="auto"/>
        </w:pBdr>
        <w:spacing w:line="360" w:lineRule="auto"/>
        <w:rPr>
          <w:i/>
          <w:sz w:val="16"/>
          <w:szCs w:val="16"/>
        </w:rPr>
      </w:pPr>
      <w:r w:rsidRPr="000D6CF2">
        <w:rPr>
          <w:i/>
          <w:sz w:val="16"/>
          <w:szCs w:val="16"/>
        </w:rPr>
        <w:t>Juridische grondslag</w:t>
      </w:r>
    </w:p>
    <w:p w14:paraId="31E9A092" w14:textId="77777777" w:rsidR="00B4534E" w:rsidRPr="000D6CF2" w:rsidRDefault="00B4534E" w:rsidP="001D45BC">
      <w:pPr>
        <w:pBdr>
          <w:top w:val="single" w:sz="4" w:space="1" w:color="auto"/>
          <w:left w:val="single" w:sz="4" w:space="4" w:color="auto"/>
          <w:bottom w:val="single" w:sz="4" w:space="1" w:color="auto"/>
          <w:right w:val="single" w:sz="4" w:space="4" w:color="auto"/>
        </w:pBdr>
        <w:spacing w:line="360" w:lineRule="auto"/>
        <w:rPr>
          <w:rFonts w:eastAsia="Calibri" w:cs="Arial"/>
          <w:sz w:val="16"/>
          <w:szCs w:val="16"/>
        </w:rPr>
      </w:pPr>
      <w:r w:rsidRPr="000D6CF2">
        <w:rPr>
          <w:rFonts w:eastAsia="Calibri" w:cs="Arial"/>
          <w:sz w:val="16"/>
          <w:szCs w:val="16"/>
        </w:rPr>
        <w:t xml:space="preserve">Op grond van artikel 2, tweede lid, onder c van het Bve en/of artikel 2, tweede lid, onder d van het Bvg, dient de aanvrager een verklaring van de rechtbank te verstrekken waaruit blijkt dat de aanvrager niet in staat van faillissement of surseance van betaling verkeert. </w:t>
      </w:r>
    </w:p>
    <w:p w14:paraId="31E9A093" w14:textId="77777777" w:rsidR="00B4534E" w:rsidRPr="00177828" w:rsidRDefault="00B4534E" w:rsidP="00B4534E"/>
    <w:p w14:paraId="31E9A094" w14:textId="77777777" w:rsidR="00B4534E" w:rsidRDefault="00B4534E" w:rsidP="001D45BC">
      <w:pPr>
        <w:pStyle w:val="Kop2"/>
        <w:widowControl w:val="0"/>
        <w:numPr>
          <w:ilvl w:val="1"/>
          <w:numId w:val="1"/>
        </w:numPr>
        <w:spacing w:line="300" w:lineRule="exact"/>
      </w:pPr>
      <w:bookmarkStart w:id="65" w:name="_Toc408913236"/>
      <w:r>
        <w:t xml:space="preserve">Algemene instructie module Financiële Positie </w:t>
      </w:r>
      <w:r w:rsidR="001D45BC">
        <w:t>V</w:t>
      </w:r>
      <w:r>
        <w:t>ergunningaanvrager</w:t>
      </w:r>
      <w:bookmarkEnd w:id="63"/>
      <w:bookmarkEnd w:id="65"/>
    </w:p>
    <w:p w14:paraId="31E9A095" w14:textId="59ABBE52" w:rsidR="00B4534E" w:rsidRPr="00797E34" w:rsidRDefault="00B4534E" w:rsidP="001D45BC">
      <w:pPr>
        <w:spacing w:line="300" w:lineRule="exact"/>
        <w:rPr>
          <w:szCs w:val="19"/>
        </w:rPr>
      </w:pPr>
      <w:r w:rsidRPr="00913B5A">
        <w:rPr>
          <w:szCs w:val="19"/>
        </w:rPr>
        <w:t>In paragraaf 4.5</w:t>
      </w:r>
      <w:r w:rsidRPr="00797E34">
        <w:rPr>
          <w:szCs w:val="19"/>
        </w:rPr>
        <w:t xml:space="preserve"> van het aanvraagformulier wordt </w:t>
      </w:r>
      <w:r>
        <w:rPr>
          <w:szCs w:val="19"/>
        </w:rPr>
        <w:t>u</w:t>
      </w:r>
      <w:r w:rsidRPr="00797E34">
        <w:rPr>
          <w:rFonts w:eastAsia="Calibri" w:cs="Arial"/>
          <w:bCs w:val="0"/>
          <w:szCs w:val="19"/>
          <w:lang w:eastAsia="en-US"/>
        </w:rPr>
        <w:t xml:space="preserve"> verzocht de (Excel)module ‘Financiële Positie Vergunningaanvrager’, dat deel uitmaakt van het aanvraagformulier</w:t>
      </w:r>
      <w:r>
        <w:rPr>
          <w:rFonts w:eastAsia="Calibri" w:cs="Arial"/>
          <w:bCs w:val="0"/>
          <w:szCs w:val="19"/>
          <w:lang w:eastAsia="en-US"/>
        </w:rPr>
        <w:t xml:space="preserve"> (</w:t>
      </w:r>
      <w:r w:rsidRPr="00C60C45">
        <w:rPr>
          <w:rFonts w:eastAsia="Calibri" w:cs="Arial"/>
          <w:bCs w:val="0"/>
          <w:i/>
          <w:szCs w:val="19"/>
          <w:lang w:eastAsia="en-US"/>
        </w:rPr>
        <w:t>bijlage 6</w:t>
      </w:r>
      <w:r>
        <w:rPr>
          <w:rFonts w:eastAsia="Calibri" w:cs="Arial"/>
          <w:bCs w:val="0"/>
          <w:szCs w:val="19"/>
          <w:lang w:eastAsia="en-US"/>
        </w:rPr>
        <w:t>)</w:t>
      </w:r>
      <w:r w:rsidRPr="00797E34">
        <w:rPr>
          <w:rFonts w:eastAsia="Calibri" w:cs="Arial"/>
          <w:bCs w:val="0"/>
          <w:szCs w:val="19"/>
          <w:lang w:eastAsia="en-US"/>
        </w:rPr>
        <w:t xml:space="preserve">, in te vullen. </w:t>
      </w:r>
      <w:r w:rsidR="000438E4">
        <w:rPr>
          <w:rFonts w:eastAsia="Calibri" w:cs="Arial"/>
          <w:bCs w:val="0"/>
          <w:szCs w:val="19"/>
          <w:lang w:eastAsia="en-US"/>
        </w:rPr>
        <w:t xml:space="preserve">De </w:t>
      </w:r>
      <w:r w:rsidRPr="00797E34">
        <w:rPr>
          <w:szCs w:val="19"/>
        </w:rPr>
        <w:t xml:space="preserve">ACM vraagt </w:t>
      </w:r>
      <w:r>
        <w:rPr>
          <w:szCs w:val="19"/>
        </w:rPr>
        <w:t xml:space="preserve">via </w:t>
      </w:r>
      <w:r w:rsidRPr="00797E34">
        <w:rPr>
          <w:szCs w:val="19"/>
        </w:rPr>
        <w:t>de</w:t>
      </w:r>
      <w:r>
        <w:rPr>
          <w:szCs w:val="19"/>
        </w:rPr>
        <w:t>ze</w:t>
      </w:r>
      <w:r w:rsidRPr="00797E34">
        <w:rPr>
          <w:szCs w:val="19"/>
        </w:rPr>
        <w:t xml:space="preserve"> module gegevens </w:t>
      </w:r>
      <w:r>
        <w:rPr>
          <w:szCs w:val="19"/>
        </w:rPr>
        <w:t xml:space="preserve">op </w:t>
      </w:r>
      <w:r w:rsidRPr="00797E34">
        <w:rPr>
          <w:szCs w:val="19"/>
        </w:rPr>
        <w:t>over de financiële positie van de aanvrager op het moment van aanvraag</w:t>
      </w:r>
      <w:r>
        <w:rPr>
          <w:szCs w:val="19"/>
        </w:rPr>
        <w:t xml:space="preserve">. </w:t>
      </w:r>
      <w:r w:rsidRPr="00797E34">
        <w:rPr>
          <w:rFonts w:eastAsia="Calibri" w:cs="Arial"/>
          <w:bCs w:val="0"/>
          <w:szCs w:val="19"/>
          <w:lang w:eastAsia="en-US"/>
        </w:rPr>
        <w:t xml:space="preserve">De module is te vinden op de website van </w:t>
      </w:r>
      <w:r w:rsidR="000438E4">
        <w:rPr>
          <w:rFonts w:eastAsia="Calibri" w:cs="Arial"/>
          <w:bCs w:val="0"/>
          <w:szCs w:val="19"/>
          <w:lang w:eastAsia="en-US"/>
        </w:rPr>
        <w:t xml:space="preserve">de </w:t>
      </w:r>
      <w:r w:rsidRPr="00797E34">
        <w:rPr>
          <w:rFonts w:eastAsia="Calibri" w:cs="Arial"/>
          <w:bCs w:val="0"/>
          <w:szCs w:val="19"/>
          <w:lang w:eastAsia="en-US"/>
        </w:rPr>
        <w:t xml:space="preserve">ACM onder </w:t>
      </w:r>
      <w:r>
        <w:rPr>
          <w:rFonts w:eastAsia="Calibri" w:cs="Arial"/>
          <w:bCs w:val="0"/>
          <w:szCs w:val="19"/>
          <w:lang w:eastAsia="en-US"/>
        </w:rPr>
        <w:t xml:space="preserve">‘Vergunning aanvragen bij </w:t>
      </w:r>
      <w:r w:rsidR="000438E4">
        <w:rPr>
          <w:rFonts w:eastAsia="Calibri" w:cs="Arial"/>
          <w:bCs w:val="0"/>
          <w:szCs w:val="19"/>
          <w:lang w:eastAsia="en-US"/>
        </w:rPr>
        <w:t xml:space="preserve">de </w:t>
      </w:r>
      <w:r>
        <w:rPr>
          <w:rFonts w:eastAsia="Calibri" w:cs="Arial"/>
          <w:bCs w:val="0"/>
          <w:szCs w:val="19"/>
          <w:lang w:eastAsia="en-US"/>
        </w:rPr>
        <w:t xml:space="preserve">ACM’. </w:t>
      </w:r>
      <w:r w:rsidRPr="00797E34">
        <w:rPr>
          <w:szCs w:val="19"/>
        </w:rPr>
        <w:t>De module bestaat uit de volgende onderdelen:</w:t>
      </w:r>
    </w:p>
    <w:p w14:paraId="31E9A096" w14:textId="77777777" w:rsidR="00B4534E" w:rsidRDefault="00B4534E" w:rsidP="001D45BC">
      <w:pPr>
        <w:pStyle w:val="Lijstalinea"/>
        <w:numPr>
          <w:ilvl w:val="0"/>
          <w:numId w:val="14"/>
        </w:numPr>
        <w:spacing w:line="300" w:lineRule="exact"/>
        <w:rPr>
          <w:szCs w:val="19"/>
          <w:lang w:val="en-US"/>
        </w:rPr>
      </w:pPr>
      <w:r>
        <w:rPr>
          <w:szCs w:val="19"/>
          <w:lang w:val="en-US"/>
        </w:rPr>
        <w:t>algemene i</w:t>
      </w:r>
      <w:r w:rsidRPr="00797E34">
        <w:rPr>
          <w:szCs w:val="19"/>
          <w:lang w:val="en-US"/>
        </w:rPr>
        <w:t xml:space="preserve">nfo &amp; </w:t>
      </w:r>
      <w:r>
        <w:rPr>
          <w:szCs w:val="19"/>
          <w:lang w:val="en-US"/>
        </w:rPr>
        <w:t>f</w:t>
      </w:r>
      <w:r w:rsidRPr="00797E34">
        <w:rPr>
          <w:szCs w:val="19"/>
          <w:lang w:val="en-US"/>
        </w:rPr>
        <w:t>actsheet</w:t>
      </w:r>
    </w:p>
    <w:p w14:paraId="167906B1" w14:textId="2061060C" w:rsidR="00F16882" w:rsidRPr="00797E34" w:rsidRDefault="00F16882" w:rsidP="001D45BC">
      <w:pPr>
        <w:pStyle w:val="Lijstalinea"/>
        <w:numPr>
          <w:ilvl w:val="0"/>
          <w:numId w:val="14"/>
        </w:numPr>
        <w:spacing w:line="300" w:lineRule="exact"/>
        <w:rPr>
          <w:szCs w:val="19"/>
          <w:lang w:val="en-US"/>
        </w:rPr>
      </w:pPr>
      <w:r>
        <w:rPr>
          <w:szCs w:val="19"/>
          <w:lang w:val="en-US"/>
        </w:rPr>
        <w:t>afzet</w:t>
      </w:r>
    </w:p>
    <w:p w14:paraId="31E9A097" w14:textId="77777777" w:rsidR="00B4534E" w:rsidRPr="00797E34" w:rsidRDefault="00B4534E" w:rsidP="001D45BC">
      <w:pPr>
        <w:pStyle w:val="Lijstalinea"/>
        <w:numPr>
          <w:ilvl w:val="0"/>
          <w:numId w:val="14"/>
        </w:numPr>
        <w:spacing w:line="300" w:lineRule="exact"/>
        <w:rPr>
          <w:szCs w:val="19"/>
          <w:lang w:val="en-US"/>
        </w:rPr>
      </w:pPr>
      <w:r>
        <w:rPr>
          <w:szCs w:val="19"/>
          <w:lang w:val="en-US"/>
        </w:rPr>
        <w:t>c</w:t>
      </w:r>
      <w:r w:rsidRPr="00797E34">
        <w:rPr>
          <w:szCs w:val="19"/>
          <w:lang w:val="en-US"/>
        </w:rPr>
        <w:t>ashflow</w:t>
      </w:r>
    </w:p>
    <w:p w14:paraId="31E9A098" w14:textId="77777777" w:rsidR="00B4534E" w:rsidRPr="00797E34" w:rsidRDefault="00B4534E" w:rsidP="001D45BC">
      <w:pPr>
        <w:pStyle w:val="Lijstalinea"/>
        <w:numPr>
          <w:ilvl w:val="0"/>
          <w:numId w:val="14"/>
        </w:numPr>
        <w:spacing w:line="300" w:lineRule="exact"/>
        <w:rPr>
          <w:szCs w:val="19"/>
          <w:lang w:val="en-US"/>
        </w:rPr>
      </w:pPr>
      <w:r>
        <w:rPr>
          <w:szCs w:val="19"/>
          <w:lang w:val="en-US"/>
        </w:rPr>
        <w:t>r</w:t>
      </w:r>
      <w:r w:rsidRPr="00797E34">
        <w:rPr>
          <w:szCs w:val="19"/>
          <w:lang w:val="en-US"/>
        </w:rPr>
        <w:t>esultaten</w:t>
      </w:r>
    </w:p>
    <w:p w14:paraId="31E9A099" w14:textId="77777777" w:rsidR="00B4534E" w:rsidRPr="00797E34" w:rsidRDefault="00B4534E" w:rsidP="001D45BC">
      <w:pPr>
        <w:pStyle w:val="Lijstalinea"/>
        <w:numPr>
          <w:ilvl w:val="0"/>
          <w:numId w:val="14"/>
        </w:numPr>
        <w:spacing w:line="300" w:lineRule="exact"/>
        <w:rPr>
          <w:szCs w:val="19"/>
        </w:rPr>
      </w:pPr>
      <w:r>
        <w:rPr>
          <w:szCs w:val="19"/>
        </w:rPr>
        <w:t>b</w:t>
      </w:r>
      <w:r w:rsidRPr="00797E34">
        <w:rPr>
          <w:szCs w:val="19"/>
        </w:rPr>
        <w:t>alans</w:t>
      </w:r>
    </w:p>
    <w:p w14:paraId="31E9A09A" w14:textId="77777777" w:rsidR="00B4534E" w:rsidRPr="00797E34" w:rsidRDefault="00B4534E" w:rsidP="001D45BC">
      <w:pPr>
        <w:spacing w:line="300" w:lineRule="exact"/>
        <w:rPr>
          <w:szCs w:val="19"/>
        </w:rPr>
      </w:pPr>
    </w:p>
    <w:p w14:paraId="31E9A09B" w14:textId="77777777" w:rsidR="00B4534E" w:rsidRPr="00797E34" w:rsidRDefault="00B4534E" w:rsidP="001D45BC">
      <w:pPr>
        <w:spacing w:line="300" w:lineRule="exact"/>
        <w:rPr>
          <w:szCs w:val="19"/>
        </w:rPr>
      </w:pPr>
      <w:r w:rsidRPr="00797E34">
        <w:rPr>
          <w:szCs w:val="19"/>
        </w:rPr>
        <w:t xml:space="preserve">In de factsheet wordt, naast de actuele bedrijfsgegevens, informatie over de aanvrager gevraagd die van invloed kan zijn op zijn financiële positie. Daarnaast bestaat de module uit een </w:t>
      </w:r>
      <w:r>
        <w:rPr>
          <w:szCs w:val="19"/>
        </w:rPr>
        <w:t>inschatting</w:t>
      </w:r>
      <w:r w:rsidRPr="00797E34">
        <w:rPr>
          <w:szCs w:val="19"/>
        </w:rPr>
        <w:t xml:space="preserve"> </w:t>
      </w:r>
      <w:r>
        <w:rPr>
          <w:szCs w:val="19"/>
        </w:rPr>
        <w:t xml:space="preserve">van </w:t>
      </w:r>
      <w:r w:rsidRPr="00797E34">
        <w:rPr>
          <w:szCs w:val="19"/>
        </w:rPr>
        <w:t>de ontwikkeling van de financiële positie van de aanvrager voor de</w:t>
      </w:r>
      <w:r>
        <w:rPr>
          <w:szCs w:val="19"/>
        </w:rPr>
        <w:t xml:space="preserve"> </w:t>
      </w:r>
      <w:r w:rsidRPr="00797E34">
        <w:rPr>
          <w:szCs w:val="19"/>
        </w:rPr>
        <w:t xml:space="preserve">meetperiode. Wanneer </w:t>
      </w:r>
      <w:r>
        <w:rPr>
          <w:szCs w:val="19"/>
        </w:rPr>
        <w:t>de factsheet</w:t>
      </w:r>
      <w:r w:rsidRPr="00797E34">
        <w:rPr>
          <w:szCs w:val="19"/>
        </w:rPr>
        <w:t xml:space="preserve"> door een aanvrager volledig is ingevuld, ontstaat een overzicht van de verwachte cashflow ontwikkeling, de verwachte winst- en verliesrekening en een verwachte eindbalans. </w:t>
      </w:r>
    </w:p>
    <w:p w14:paraId="31E9A09C" w14:textId="77777777" w:rsidR="00B4534E" w:rsidRPr="00797E34" w:rsidRDefault="00B4534E" w:rsidP="001D45BC">
      <w:pPr>
        <w:spacing w:line="300" w:lineRule="exact"/>
        <w:rPr>
          <w:szCs w:val="19"/>
        </w:rPr>
      </w:pPr>
    </w:p>
    <w:p w14:paraId="31E9A09D" w14:textId="77777777" w:rsidR="00B4534E" w:rsidRPr="00797E34" w:rsidRDefault="00B4534E" w:rsidP="001D45BC">
      <w:pPr>
        <w:spacing w:line="300" w:lineRule="exact"/>
        <w:rPr>
          <w:szCs w:val="19"/>
        </w:rPr>
      </w:pPr>
      <w:r w:rsidRPr="00797E34">
        <w:rPr>
          <w:szCs w:val="19"/>
        </w:rPr>
        <w:t xml:space="preserve">Bij het invullen van de module is het volgende </w:t>
      </w:r>
      <w:r>
        <w:rPr>
          <w:szCs w:val="19"/>
        </w:rPr>
        <w:t>belangrijk:</w:t>
      </w:r>
    </w:p>
    <w:p w14:paraId="31E9A09E" w14:textId="77777777" w:rsidR="00B4534E" w:rsidRPr="00797E34" w:rsidRDefault="00B4534E" w:rsidP="001D45BC">
      <w:pPr>
        <w:pStyle w:val="Lijstalinea"/>
        <w:numPr>
          <w:ilvl w:val="0"/>
          <w:numId w:val="32"/>
        </w:numPr>
        <w:spacing w:line="300" w:lineRule="exact"/>
        <w:rPr>
          <w:szCs w:val="19"/>
        </w:rPr>
      </w:pPr>
      <w:r>
        <w:rPr>
          <w:szCs w:val="19"/>
        </w:rPr>
        <w:t>b</w:t>
      </w:r>
      <w:r w:rsidRPr="00797E34">
        <w:rPr>
          <w:szCs w:val="19"/>
        </w:rPr>
        <w:t xml:space="preserve">epaalde posten op de balans, winst- en verliesrekening en/of begroting van de aanvrager </w:t>
      </w:r>
      <w:r>
        <w:rPr>
          <w:szCs w:val="19"/>
        </w:rPr>
        <w:t xml:space="preserve">zullen </w:t>
      </w:r>
      <w:r w:rsidRPr="00797E34">
        <w:rPr>
          <w:szCs w:val="19"/>
        </w:rPr>
        <w:t>nader geïnterpreteerd moeten worden. Daarbij zullen altijd de International Financial Reporting Standards of de richtlijnen voor de Jaarverslaggeving ge</w:t>
      </w:r>
      <w:r>
        <w:rPr>
          <w:szCs w:val="19"/>
        </w:rPr>
        <w:t>bruikt</w:t>
      </w:r>
      <w:r w:rsidRPr="00797E34">
        <w:rPr>
          <w:szCs w:val="19"/>
        </w:rPr>
        <w:t xml:space="preserve"> moeten worden.</w:t>
      </w:r>
    </w:p>
    <w:p w14:paraId="31E9A09F" w14:textId="77777777" w:rsidR="00B4534E" w:rsidRPr="00797E34" w:rsidRDefault="00B4534E" w:rsidP="001D45BC">
      <w:pPr>
        <w:pStyle w:val="Lijstalinea"/>
        <w:numPr>
          <w:ilvl w:val="0"/>
          <w:numId w:val="32"/>
        </w:numPr>
        <w:spacing w:line="300" w:lineRule="exact"/>
        <w:rPr>
          <w:szCs w:val="19"/>
        </w:rPr>
      </w:pPr>
      <w:r>
        <w:rPr>
          <w:szCs w:val="19"/>
        </w:rPr>
        <w:t xml:space="preserve">de </w:t>
      </w:r>
      <w:r w:rsidRPr="00797E34">
        <w:rPr>
          <w:szCs w:val="19"/>
        </w:rPr>
        <w:t xml:space="preserve">beoordelingsperiode </w:t>
      </w:r>
      <w:r>
        <w:rPr>
          <w:szCs w:val="19"/>
        </w:rPr>
        <w:t xml:space="preserve">hoeft niet gelijk te zijn </w:t>
      </w:r>
      <w:r w:rsidRPr="00797E34">
        <w:rPr>
          <w:szCs w:val="19"/>
        </w:rPr>
        <w:t>aan een boekjaar. De periode waarover de beoordeling plaatsvindt is bepaald door het moment van de vergunningaanvraag</w:t>
      </w:r>
      <w:r>
        <w:rPr>
          <w:szCs w:val="19"/>
        </w:rPr>
        <w:t>,</w:t>
      </w:r>
      <w:r w:rsidRPr="00797E34">
        <w:rPr>
          <w:szCs w:val="19"/>
        </w:rPr>
        <w:t xml:space="preserve"> dat is ingevuld op het tabblad “Algemene Info &amp; Factsheet”. </w:t>
      </w:r>
    </w:p>
    <w:p w14:paraId="31E9A0A0" w14:textId="77777777" w:rsidR="00B4534E" w:rsidRPr="00797E34" w:rsidRDefault="00B4534E" w:rsidP="001D45BC">
      <w:pPr>
        <w:pStyle w:val="Lijstalinea"/>
        <w:numPr>
          <w:ilvl w:val="0"/>
          <w:numId w:val="32"/>
        </w:numPr>
        <w:spacing w:line="300" w:lineRule="exact"/>
        <w:rPr>
          <w:szCs w:val="19"/>
        </w:rPr>
      </w:pPr>
      <w:r>
        <w:rPr>
          <w:szCs w:val="19"/>
        </w:rPr>
        <w:t>u</w:t>
      </w:r>
      <w:r w:rsidRPr="00797E34">
        <w:rPr>
          <w:szCs w:val="19"/>
        </w:rPr>
        <w:t xml:space="preserve"> hoeft uitsluitend de groene velden in te vullen. Alle groene velden moeten gevuld zijn, </w:t>
      </w:r>
      <w:r>
        <w:rPr>
          <w:szCs w:val="19"/>
        </w:rPr>
        <w:t>dit kan ook</w:t>
      </w:r>
      <w:r w:rsidRPr="00797E34">
        <w:rPr>
          <w:szCs w:val="19"/>
        </w:rPr>
        <w:t xml:space="preserve"> met een nul-bedrag.</w:t>
      </w:r>
    </w:p>
    <w:p w14:paraId="31E9A0A1" w14:textId="77777777" w:rsidR="00B4534E" w:rsidRPr="00797E34" w:rsidRDefault="00B4534E" w:rsidP="001D45BC">
      <w:pPr>
        <w:pStyle w:val="Lijstalinea"/>
        <w:numPr>
          <w:ilvl w:val="0"/>
          <w:numId w:val="32"/>
        </w:numPr>
        <w:spacing w:line="300" w:lineRule="exact"/>
        <w:rPr>
          <w:szCs w:val="19"/>
        </w:rPr>
      </w:pPr>
      <w:r>
        <w:rPr>
          <w:szCs w:val="19"/>
        </w:rPr>
        <w:t xml:space="preserve">wanneer </w:t>
      </w:r>
      <w:r w:rsidRPr="00797E34">
        <w:rPr>
          <w:szCs w:val="19"/>
        </w:rPr>
        <w:t xml:space="preserve">gegevens over de toekomst </w:t>
      </w:r>
      <w:r>
        <w:rPr>
          <w:szCs w:val="19"/>
        </w:rPr>
        <w:t xml:space="preserve">worden </w:t>
      </w:r>
      <w:r w:rsidRPr="00797E34">
        <w:rPr>
          <w:szCs w:val="19"/>
        </w:rPr>
        <w:t xml:space="preserve">gevraagd </w:t>
      </w:r>
      <w:r>
        <w:rPr>
          <w:szCs w:val="19"/>
        </w:rPr>
        <w:t>moet</w:t>
      </w:r>
      <w:r w:rsidRPr="00797E34">
        <w:rPr>
          <w:szCs w:val="19"/>
        </w:rPr>
        <w:t xml:space="preserve"> </w:t>
      </w:r>
      <w:r>
        <w:rPr>
          <w:szCs w:val="19"/>
        </w:rPr>
        <w:t>u</w:t>
      </w:r>
      <w:r w:rsidRPr="00797E34">
        <w:rPr>
          <w:szCs w:val="19"/>
        </w:rPr>
        <w:t xml:space="preserve"> </w:t>
      </w:r>
      <w:r>
        <w:rPr>
          <w:szCs w:val="19"/>
        </w:rPr>
        <w:t>een inschatting ervan in</w:t>
      </w:r>
      <w:r w:rsidRPr="00797E34">
        <w:rPr>
          <w:szCs w:val="19"/>
        </w:rPr>
        <w:t xml:space="preserve">vullen. </w:t>
      </w:r>
      <w:r>
        <w:rPr>
          <w:szCs w:val="19"/>
        </w:rPr>
        <w:t>U</w:t>
      </w:r>
      <w:r w:rsidRPr="00797E34">
        <w:rPr>
          <w:szCs w:val="19"/>
        </w:rPr>
        <w:t xml:space="preserve"> </w:t>
      </w:r>
      <w:r>
        <w:rPr>
          <w:szCs w:val="19"/>
        </w:rPr>
        <w:t>maakt de inschattingen</w:t>
      </w:r>
      <w:r w:rsidRPr="00797E34">
        <w:rPr>
          <w:szCs w:val="19"/>
        </w:rPr>
        <w:t xml:space="preserve"> op een realistische wijze. Dat </w:t>
      </w:r>
      <w:r>
        <w:rPr>
          <w:szCs w:val="19"/>
        </w:rPr>
        <w:t>betekent</w:t>
      </w:r>
      <w:r w:rsidRPr="00797E34">
        <w:rPr>
          <w:szCs w:val="19"/>
        </w:rPr>
        <w:t xml:space="preserve"> dat </w:t>
      </w:r>
      <w:r>
        <w:rPr>
          <w:szCs w:val="19"/>
        </w:rPr>
        <w:t xml:space="preserve">u </w:t>
      </w:r>
      <w:r w:rsidRPr="00797E34">
        <w:rPr>
          <w:szCs w:val="19"/>
        </w:rPr>
        <w:t>zo veel mogelijk gebruik maakt van:</w:t>
      </w:r>
    </w:p>
    <w:p w14:paraId="31E9A0A2" w14:textId="77777777" w:rsidR="00B4534E" w:rsidRPr="00797E34" w:rsidRDefault="00B4534E" w:rsidP="001D45BC">
      <w:pPr>
        <w:pStyle w:val="Lijstalinea"/>
        <w:numPr>
          <w:ilvl w:val="0"/>
          <w:numId w:val="18"/>
        </w:numPr>
        <w:spacing w:line="300" w:lineRule="exact"/>
        <w:rPr>
          <w:szCs w:val="19"/>
        </w:rPr>
      </w:pPr>
      <w:r w:rsidRPr="00797E34">
        <w:rPr>
          <w:szCs w:val="19"/>
        </w:rPr>
        <w:t>historische financiële informatie, waaronder afzetpatronen;</w:t>
      </w:r>
    </w:p>
    <w:p w14:paraId="31E9A0A3" w14:textId="77777777" w:rsidR="00B4534E" w:rsidRPr="00797E34" w:rsidRDefault="00B4534E" w:rsidP="001D45BC">
      <w:pPr>
        <w:pStyle w:val="Lijstalinea"/>
        <w:numPr>
          <w:ilvl w:val="0"/>
          <w:numId w:val="18"/>
        </w:numPr>
        <w:spacing w:line="300" w:lineRule="exact"/>
        <w:rPr>
          <w:szCs w:val="19"/>
        </w:rPr>
      </w:pPr>
      <w:r w:rsidRPr="00797E34">
        <w:rPr>
          <w:szCs w:val="19"/>
        </w:rPr>
        <w:t>methoden voor de opstelling en toepassing van veronderstellingen;</w:t>
      </w:r>
    </w:p>
    <w:p w14:paraId="31E9A0A4" w14:textId="77777777" w:rsidR="00B4534E" w:rsidRPr="00797E34" w:rsidRDefault="00B4534E" w:rsidP="001D45BC">
      <w:pPr>
        <w:pStyle w:val="Lijstalinea"/>
        <w:numPr>
          <w:ilvl w:val="0"/>
          <w:numId w:val="18"/>
        </w:numPr>
        <w:spacing w:line="300" w:lineRule="exact"/>
        <w:rPr>
          <w:szCs w:val="19"/>
        </w:rPr>
      </w:pPr>
      <w:r w:rsidRPr="00797E34">
        <w:rPr>
          <w:szCs w:val="19"/>
        </w:rPr>
        <w:t xml:space="preserve">interne beheersingsmaatregelen rondom de totstandkoming van de </w:t>
      </w:r>
      <w:r>
        <w:rPr>
          <w:szCs w:val="19"/>
        </w:rPr>
        <w:t>inschattingen</w:t>
      </w:r>
      <w:r w:rsidRPr="00797E34">
        <w:rPr>
          <w:szCs w:val="19"/>
        </w:rPr>
        <w:t>, waaronder inzet van deskundigheid, de inzet van ervaring over de bedrijfsactiviteiten en een scheiding tussen opstellen en autoriseren van de prognoses;</w:t>
      </w:r>
    </w:p>
    <w:p w14:paraId="31E9A0A5" w14:textId="77777777" w:rsidR="00B4534E" w:rsidRPr="00797E34" w:rsidRDefault="00B4534E" w:rsidP="001D45BC">
      <w:pPr>
        <w:pStyle w:val="Lijstalinea"/>
        <w:numPr>
          <w:ilvl w:val="0"/>
          <w:numId w:val="18"/>
        </w:numPr>
        <w:spacing w:line="300" w:lineRule="exact"/>
        <w:rPr>
          <w:szCs w:val="19"/>
        </w:rPr>
      </w:pPr>
      <w:r w:rsidRPr="00797E34">
        <w:rPr>
          <w:szCs w:val="19"/>
        </w:rPr>
        <w:t xml:space="preserve">het documenteren van de wijze waarop de </w:t>
      </w:r>
      <w:r>
        <w:rPr>
          <w:szCs w:val="19"/>
        </w:rPr>
        <w:t>inschattingen</w:t>
      </w:r>
      <w:r w:rsidRPr="00797E34">
        <w:rPr>
          <w:szCs w:val="19"/>
        </w:rPr>
        <w:t xml:space="preserve"> zijn </w:t>
      </w:r>
      <w:r>
        <w:rPr>
          <w:szCs w:val="19"/>
        </w:rPr>
        <w:t>gemaakt</w:t>
      </w:r>
      <w:r w:rsidRPr="00797E34">
        <w:rPr>
          <w:szCs w:val="19"/>
        </w:rPr>
        <w:t>.</w:t>
      </w:r>
    </w:p>
    <w:p w14:paraId="31E9A0A6" w14:textId="4BB2FE47" w:rsidR="00B4534E" w:rsidRPr="00797E34" w:rsidRDefault="00B4534E" w:rsidP="001D45BC">
      <w:pPr>
        <w:pStyle w:val="Lijstalinea"/>
        <w:numPr>
          <w:ilvl w:val="0"/>
          <w:numId w:val="33"/>
        </w:numPr>
        <w:spacing w:line="300" w:lineRule="exact"/>
        <w:rPr>
          <w:szCs w:val="19"/>
        </w:rPr>
      </w:pPr>
      <w:r>
        <w:rPr>
          <w:szCs w:val="19"/>
        </w:rPr>
        <w:t>t</w:t>
      </w:r>
      <w:r w:rsidRPr="00797E34">
        <w:rPr>
          <w:szCs w:val="19"/>
        </w:rPr>
        <w:t xml:space="preserve">oelichtingen bij de ingevulde bedragen of aantallen </w:t>
      </w:r>
      <w:r>
        <w:rPr>
          <w:szCs w:val="19"/>
        </w:rPr>
        <w:t>dient u</w:t>
      </w:r>
      <w:r w:rsidRPr="00797E34">
        <w:rPr>
          <w:szCs w:val="19"/>
        </w:rPr>
        <w:t xml:space="preserve"> per regel </w:t>
      </w:r>
      <w:r>
        <w:rPr>
          <w:szCs w:val="19"/>
        </w:rPr>
        <w:t xml:space="preserve">op te </w:t>
      </w:r>
      <w:r w:rsidRPr="00797E34">
        <w:rPr>
          <w:szCs w:val="19"/>
        </w:rPr>
        <w:t>nemen in de daarvoor bestemde kolom. Indien de ruimte onvoldoende is k</w:t>
      </w:r>
      <w:r>
        <w:rPr>
          <w:szCs w:val="19"/>
        </w:rPr>
        <w:t>unt</w:t>
      </w:r>
      <w:r w:rsidRPr="00797E34">
        <w:rPr>
          <w:szCs w:val="19"/>
        </w:rPr>
        <w:t xml:space="preserve"> </w:t>
      </w:r>
      <w:r>
        <w:rPr>
          <w:szCs w:val="19"/>
        </w:rPr>
        <w:t>u</w:t>
      </w:r>
      <w:r w:rsidRPr="00797E34">
        <w:rPr>
          <w:szCs w:val="19"/>
        </w:rPr>
        <w:t xml:space="preserve"> de toelichting ook via een </w:t>
      </w:r>
      <w:r>
        <w:rPr>
          <w:szCs w:val="19"/>
        </w:rPr>
        <w:t>apart</w:t>
      </w:r>
      <w:r w:rsidRPr="00797E34">
        <w:rPr>
          <w:szCs w:val="19"/>
        </w:rPr>
        <w:t xml:space="preserve"> document toesturen. Er </w:t>
      </w:r>
      <w:r>
        <w:rPr>
          <w:szCs w:val="19"/>
        </w:rPr>
        <w:t>moet</w:t>
      </w:r>
      <w:r w:rsidRPr="00797E34">
        <w:rPr>
          <w:szCs w:val="19"/>
        </w:rPr>
        <w:t xml:space="preserve"> in ieder geval toelichting worden gegeven op de bedragen voor:</w:t>
      </w:r>
    </w:p>
    <w:p w14:paraId="31E9A0A7" w14:textId="77777777" w:rsidR="00B4534E" w:rsidRPr="00797E34" w:rsidRDefault="00B4534E" w:rsidP="001D45BC">
      <w:pPr>
        <w:pStyle w:val="Lijstalinea"/>
        <w:numPr>
          <w:ilvl w:val="0"/>
          <w:numId w:val="34"/>
        </w:numPr>
        <w:spacing w:line="300" w:lineRule="exact"/>
        <w:rPr>
          <w:szCs w:val="19"/>
        </w:rPr>
      </w:pPr>
      <w:r w:rsidRPr="00797E34">
        <w:rPr>
          <w:szCs w:val="19"/>
        </w:rPr>
        <w:t>“</w:t>
      </w:r>
      <w:r>
        <w:rPr>
          <w:szCs w:val="19"/>
        </w:rPr>
        <w:t>O</w:t>
      </w:r>
      <w:r w:rsidRPr="00797E34">
        <w:rPr>
          <w:szCs w:val="19"/>
        </w:rPr>
        <w:t>verige ontvangsten”;</w:t>
      </w:r>
    </w:p>
    <w:p w14:paraId="31E9A0A8" w14:textId="77777777" w:rsidR="00B4534E" w:rsidRPr="00797E34" w:rsidRDefault="00B4534E" w:rsidP="001D45BC">
      <w:pPr>
        <w:pStyle w:val="Lijstalinea"/>
        <w:numPr>
          <w:ilvl w:val="0"/>
          <w:numId w:val="34"/>
        </w:numPr>
        <w:spacing w:line="300" w:lineRule="exact"/>
        <w:rPr>
          <w:szCs w:val="19"/>
        </w:rPr>
      </w:pPr>
      <w:r>
        <w:rPr>
          <w:szCs w:val="19"/>
        </w:rPr>
        <w:t>“O</w:t>
      </w:r>
      <w:r w:rsidRPr="00797E34">
        <w:rPr>
          <w:szCs w:val="19"/>
        </w:rPr>
        <w:t>verige uitgaven (inkoop)”;</w:t>
      </w:r>
    </w:p>
    <w:p w14:paraId="31E9A0A9" w14:textId="77777777" w:rsidR="00B4534E" w:rsidRPr="00797E34" w:rsidRDefault="00B4534E" w:rsidP="001D45BC">
      <w:pPr>
        <w:pStyle w:val="Lijstalinea"/>
        <w:numPr>
          <w:ilvl w:val="0"/>
          <w:numId w:val="34"/>
        </w:numPr>
        <w:spacing w:line="300" w:lineRule="exact"/>
        <w:rPr>
          <w:szCs w:val="19"/>
        </w:rPr>
      </w:pPr>
      <w:r w:rsidRPr="00797E34">
        <w:rPr>
          <w:szCs w:val="19"/>
        </w:rPr>
        <w:t xml:space="preserve">“Overige uitgaven (overig)” </w:t>
      </w:r>
    </w:p>
    <w:p w14:paraId="31E9A0AA" w14:textId="77777777" w:rsidR="00B4534E" w:rsidRDefault="00B4534E" w:rsidP="001D45BC">
      <w:pPr>
        <w:spacing w:line="300" w:lineRule="exact"/>
        <w:ind w:left="360"/>
        <w:rPr>
          <w:szCs w:val="19"/>
        </w:rPr>
      </w:pPr>
      <w:r w:rsidRPr="00797E34">
        <w:rPr>
          <w:szCs w:val="19"/>
        </w:rPr>
        <w:t>Op de regel “Borgstellingen” hoeft</w:t>
      </w:r>
      <w:r>
        <w:rPr>
          <w:szCs w:val="19"/>
        </w:rPr>
        <w:t xml:space="preserve"> u</w:t>
      </w:r>
      <w:r w:rsidRPr="00797E34">
        <w:rPr>
          <w:szCs w:val="19"/>
        </w:rPr>
        <w:t xml:space="preserve"> </w:t>
      </w:r>
      <w:r>
        <w:rPr>
          <w:szCs w:val="19"/>
        </w:rPr>
        <w:t>alleen</w:t>
      </w:r>
      <w:r w:rsidRPr="00797E34">
        <w:rPr>
          <w:szCs w:val="19"/>
        </w:rPr>
        <w:t xml:space="preserve"> een toelichting te geven</w:t>
      </w:r>
      <w:r>
        <w:rPr>
          <w:szCs w:val="19"/>
        </w:rPr>
        <w:t xml:space="preserve"> als</w:t>
      </w:r>
      <w:r w:rsidRPr="00797E34">
        <w:rPr>
          <w:szCs w:val="19"/>
        </w:rPr>
        <w:t xml:space="preserve"> er </w:t>
      </w:r>
      <w:r w:rsidRPr="00797E34">
        <w:rPr>
          <w:b/>
          <w:szCs w:val="19"/>
        </w:rPr>
        <w:t>geen</w:t>
      </w:r>
      <w:r w:rsidRPr="00797E34">
        <w:rPr>
          <w:szCs w:val="19"/>
        </w:rPr>
        <w:t xml:space="preserve"> bedragen voor borgstellingen zijn ingevuld.</w:t>
      </w:r>
    </w:p>
    <w:p w14:paraId="31E9A0AB" w14:textId="77777777" w:rsidR="00B4534E" w:rsidRDefault="00B4534E" w:rsidP="001D45BC">
      <w:pPr>
        <w:spacing w:line="300" w:lineRule="exact"/>
        <w:ind w:left="360"/>
      </w:pPr>
    </w:p>
    <w:p w14:paraId="31E9A0AC" w14:textId="77777777" w:rsidR="00B4534E" w:rsidRDefault="00B4534E" w:rsidP="001D45BC">
      <w:pPr>
        <w:pStyle w:val="Kop2"/>
        <w:widowControl w:val="0"/>
        <w:numPr>
          <w:ilvl w:val="1"/>
          <w:numId w:val="1"/>
        </w:numPr>
        <w:spacing w:line="300" w:lineRule="exact"/>
      </w:pPr>
      <w:bookmarkStart w:id="66" w:name="_Toc402958282"/>
      <w:bookmarkStart w:id="67" w:name="_Toc408913237"/>
      <w:r>
        <w:t>Toelichting per onderdeel van de module Financiële Positie Vergunningaanvrager</w:t>
      </w:r>
      <w:bookmarkEnd w:id="66"/>
      <w:bookmarkEnd w:id="67"/>
    </w:p>
    <w:p w14:paraId="31E9A0AD" w14:textId="77777777" w:rsidR="00B4534E" w:rsidRPr="00E7462B" w:rsidRDefault="00B4534E" w:rsidP="001D45BC">
      <w:pPr>
        <w:spacing w:line="300" w:lineRule="exact"/>
      </w:pPr>
    </w:p>
    <w:p w14:paraId="31E9A0AE" w14:textId="77777777" w:rsidR="00B4534E" w:rsidRPr="00797E34" w:rsidRDefault="00B4534E" w:rsidP="001D45BC">
      <w:pPr>
        <w:pStyle w:val="Kop4"/>
        <w:numPr>
          <w:ilvl w:val="0"/>
          <w:numId w:val="0"/>
        </w:numPr>
        <w:spacing w:line="300" w:lineRule="exact"/>
        <w:ind w:left="864" w:hanging="864"/>
        <w:rPr>
          <w:i/>
          <w:szCs w:val="19"/>
        </w:rPr>
      </w:pPr>
      <w:r w:rsidRPr="00797E34">
        <w:rPr>
          <w:i/>
          <w:szCs w:val="19"/>
        </w:rPr>
        <w:t>Algemene info &amp; Factsheet</w:t>
      </w:r>
    </w:p>
    <w:p w14:paraId="31E9A0AF" w14:textId="0282303C" w:rsidR="00B4534E" w:rsidRPr="00802299" w:rsidRDefault="00B4534E" w:rsidP="001D45BC">
      <w:pPr>
        <w:pStyle w:val="Lijstalinea"/>
        <w:numPr>
          <w:ilvl w:val="0"/>
          <w:numId w:val="43"/>
        </w:numPr>
        <w:spacing w:line="300" w:lineRule="exact"/>
        <w:rPr>
          <w:szCs w:val="19"/>
        </w:rPr>
      </w:pPr>
      <w:r w:rsidRPr="00725D75">
        <w:rPr>
          <w:szCs w:val="19"/>
        </w:rPr>
        <w:t xml:space="preserve">Op het eerste tabblad vult u </w:t>
      </w:r>
      <w:r w:rsidRPr="009A6EB2">
        <w:rPr>
          <w:szCs w:val="19"/>
        </w:rPr>
        <w:t>de actuele bedrijfsgegevens in. De gegevens worden ingevuld voor de rechtspersoon waarvoor de leveringsvergunning voor elektriciteit en/of gas wordt aangevraagd (hierna: de rechtspersoon). Wanneer deze rechtspersoon ook levert aan grootverbruikers en/of andere activiteiten uitvoert</w:t>
      </w:r>
      <w:r w:rsidR="000A489D">
        <w:rPr>
          <w:szCs w:val="19"/>
        </w:rPr>
        <w:t>,</w:t>
      </w:r>
      <w:r w:rsidRPr="009A6EB2">
        <w:rPr>
          <w:szCs w:val="19"/>
        </w:rPr>
        <w:t xml:space="preserve"> moeten die worden genoemd. </w:t>
      </w:r>
    </w:p>
    <w:p w14:paraId="31E9A0B0" w14:textId="77777777" w:rsidR="00B4534E" w:rsidRPr="00802299" w:rsidRDefault="00B4534E" w:rsidP="001D45BC">
      <w:pPr>
        <w:pStyle w:val="Lijstalinea"/>
        <w:numPr>
          <w:ilvl w:val="0"/>
          <w:numId w:val="43"/>
        </w:numPr>
        <w:spacing w:line="300" w:lineRule="exact"/>
        <w:rPr>
          <w:szCs w:val="19"/>
        </w:rPr>
      </w:pPr>
      <w:r w:rsidRPr="00802299">
        <w:rPr>
          <w:szCs w:val="19"/>
          <w:u w:val="single"/>
        </w:rPr>
        <w:t>De beoordelingsperiode vult u zelf in</w:t>
      </w:r>
      <w:r w:rsidRPr="00802299">
        <w:rPr>
          <w:szCs w:val="19"/>
        </w:rPr>
        <w:t xml:space="preserve">. De beoordelingsperiode is de meetperiode vanaf de startdatum. Voor de aanvraag geldt een meetperiode van één jaar. </w:t>
      </w:r>
      <w:r w:rsidRPr="00802299">
        <w:rPr>
          <w:szCs w:val="19"/>
          <w:u w:val="single"/>
        </w:rPr>
        <w:t>De startdatum dient gelijk te zijn aan de datum van de vergunningaanvraag plus acht weken</w:t>
      </w:r>
      <w:r w:rsidRPr="00802299">
        <w:rPr>
          <w:szCs w:val="19"/>
        </w:rPr>
        <w:t>.</w:t>
      </w:r>
      <w:r w:rsidRPr="00802299">
        <w:rPr>
          <w:b/>
          <w:szCs w:val="19"/>
        </w:rPr>
        <w:t xml:space="preserve"> </w:t>
      </w:r>
      <w:r w:rsidRPr="00802299">
        <w:rPr>
          <w:szCs w:val="19"/>
        </w:rPr>
        <w:t>De aanvrager</w:t>
      </w:r>
      <w:r w:rsidRPr="00802299">
        <w:rPr>
          <w:b/>
          <w:szCs w:val="19"/>
        </w:rPr>
        <w:t xml:space="preserve"> </w:t>
      </w:r>
      <w:r w:rsidRPr="00802299">
        <w:rPr>
          <w:szCs w:val="19"/>
        </w:rPr>
        <w:t>geeft ook aan wat de datum is waarop de module is ingevuld.</w:t>
      </w:r>
    </w:p>
    <w:p w14:paraId="31E9A0B1" w14:textId="77777777" w:rsidR="00B4534E" w:rsidRPr="00797E34" w:rsidRDefault="00B4534E" w:rsidP="001D45BC">
      <w:pPr>
        <w:pStyle w:val="Lijstalinea"/>
        <w:numPr>
          <w:ilvl w:val="0"/>
          <w:numId w:val="35"/>
        </w:numPr>
        <w:spacing w:line="300" w:lineRule="exact"/>
        <w:rPr>
          <w:szCs w:val="19"/>
        </w:rPr>
      </w:pPr>
      <w:r>
        <w:rPr>
          <w:szCs w:val="19"/>
        </w:rPr>
        <w:t>U</w:t>
      </w:r>
      <w:r w:rsidRPr="00797E34">
        <w:rPr>
          <w:szCs w:val="19"/>
        </w:rPr>
        <w:t xml:space="preserve"> </w:t>
      </w:r>
      <w:r>
        <w:rPr>
          <w:szCs w:val="19"/>
        </w:rPr>
        <w:t xml:space="preserve">vult de </w:t>
      </w:r>
      <w:r w:rsidRPr="00797E34">
        <w:rPr>
          <w:szCs w:val="19"/>
        </w:rPr>
        <w:t xml:space="preserve">gegevens </w:t>
      </w:r>
      <w:r>
        <w:rPr>
          <w:szCs w:val="19"/>
        </w:rPr>
        <w:t xml:space="preserve">in </w:t>
      </w:r>
      <w:r w:rsidRPr="00797E34">
        <w:rPr>
          <w:szCs w:val="19"/>
        </w:rPr>
        <w:t>over het aantal afnemers en de relaties van de aanvrager met andere partijen</w:t>
      </w:r>
      <w:r>
        <w:rPr>
          <w:szCs w:val="19"/>
        </w:rPr>
        <w:t>,</w:t>
      </w:r>
      <w:r w:rsidRPr="00797E34">
        <w:rPr>
          <w:szCs w:val="19"/>
        </w:rPr>
        <w:t xml:space="preserve"> zoals inkooppartners, partijen waaraan de programmaverantwoordelijkheid is overgedragen en financiers. </w:t>
      </w:r>
    </w:p>
    <w:p w14:paraId="31E9A0B2" w14:textId="77777777" w:rsidR="00B4534E" w:rsidRPr="00797E34" w:rsidRDefault="00B4534E" w:rsidP="001D45BC">
      <w:pPr>
        <w:pStyle w:val="Lijstalinea"/>
        <w:numPr>
          <w:ilvl w:val="0"/>
          <w:numId w:val="35"/>
        </w:numPr>
        <w:spacing w:line="300" w:lineRule="exact"/>
        <w:rPr>
          <w:szCs w:val="19"/>
        </w:rPr>
      </w:pPr>
      <w:r>
        <w:rPr>
          <w:szCs w:val="19"/>
        </w:rPr>
        <w:t>U</w:t>
      </w:r>
      <w:r w:rsidRPr="00797E34">
        <w:rPr>
          <w:szCs w:val="19"/>
        </w:rPr>
        <w:t xml:space="preserve"> </w:t>
      </w:r>
      <w:r>
        <w:rPr>
          <w:szCs w:val="19"/>
        </w:rPr>
        <w:t xml:space="preserve">vult ook de </w:t>
      </w:r>
      <w:r w:rsidRPr="00797E34">
        <w:rPr>
          <w:szCs w:val="19"/>
        </w:rPr>
        <w:t xml:space="preserve">EAN-codes </w:t>
      </w:r>
      <w:r>
        <w:rPr>
          <w:szCs w:val="19"/>
        </w:rPr>
        <w:t xml:space="preserve">die van toepassing zijn </w:t>
      </w:r>
      <w:r w:rsidRPr="00797E34">
        <w:rPr>
          <w:szCs w:val="19"/>
        </w:rPr>
        <w:t xml:space="preserve">in. </w:t>
      </w:r>
      <w:r>
        <w:rPr>
          <w:szCs w:val="19"/>
        </w:rPr>
        <w:t>Een toelichting hierover staat in</w:t>
      </w:r>
      <w:r w:rsidRPr="00797E34">
        <w:rPr>
          <w:szCs w:val="19"/>
        </w:rPr>
        <w:t xml:space="preserve"> </w:t>
      </w:r>
      <w:r w:rsidRPr="00913B5A">
        <w:rPr>
          <w:szCs w:val="19"/>
        </w:rPr>
        <w:t xml:space="preserve">paragraaf </w:t>
      </w:r>
      <w:r>
        <w:rPr>
          <w:szCs w:val="19"/>
        </w:rPr>
        <w:t>3</w:t>
      </w:r>
      <w:r w:rsidRPr="00913B5A">
        <w:rPr>
          <w:szCs w:val="19"/>
        </w:rPr>
        <w:t>.3</w:t>
      </w:r>
      <w:r>
        <w:rPr>
          <w:szCs w:val="19"/>
        </w:rPr>
        <w:t>.</w:t>
      </w:r>
      <w:r w:rsidRPr="00797E34">
        <w:rPr>
          <w:szCs w:val="19"/>
        </w:rPr>
        <w:t xml:space="preserve"> </w:t>
      </w:r>
    </w:p>
    <w:p w14:paraId="31E9A0B3" w14:textId="77777777" w:rsidR="00B4534E" w:rsidRPr="00797E34" w:rsidRDefault="00B4534E" w:rsidP="001D45BC">
      <w:pPr>
        <w:spacing w:line="300" w:lineRule="exact"/>
        <w:rPr>
          <w:szCs w:val="19"/>
        </w:rPr>
      </w:pPr>
    </w:p>
    <w:p w14:paraId="31E9A0B4" w14:textId="77777777" w:rsidR="00B4534E" w:rsidRPr="00797E34" w:rsidRDefault="00B4534E" w:rsidP="001D45BC">
      <w:pPr>
        <w:pStyle w:val="Kop4"/>
        <w:numPr>
          <w:ilvl w:val="0"/>
          <w:numId w:val="0"/>
        </w:numPr>
        <w:spacing w:line="300" w:lineRule="exact"/>
        <w:ind w:left="864" w:hanging="864"/>
        <w:rPr>
          <w:i/>
          <w:szCs w:val="19"/>
        </w:rPr>
      </w:pPr>
      <w:r w:rsidRPr="00797E34">
        <w:rPr>
          <w:i/>
          <w:szCs w:val="19"/>
        </w:rPr>
        <w:t>Cashflow</w:t>
      </w:r>
    </w:p>
    <w:p w14:paraId="31E9A0B5" w14:textId="6FB5E148" w:rsidR="00B4534E" w:rsidRPr="00676F41" w:rsidRDefault="00B4534E" w:rsidP="001D45BC">
      <w:pPr>
        <w:tabs>
          <w:tab w:val="num" w:pos="720"/>
        </w:tabs>
        <w:spacing w:line="300" w:lineRule="exact"/>
        <w:rPr>
          <w:szCs w:val="19"/>
          <w:u w:val="single"/>
        </w:rPr>
      </w:pPr>
      <w:r w:rsidRPr="00797E34">
        <w:rPr>
          <w:szCs w:val="19"/>
        </w:rPr>
        <w:t xml:space="preserve">Dit onderdeel </w:t>
      </w:r>
      <w:r w:rsidRPr="00C60C45">
        <w:rPr>
          <w:szCs w:val="19"/>
        </w:rPr>
        <w:t>betreft een cashflow prognose over de periode van één jaar vanaf de ingevulde startdatum</w:t>
      </w:r>
      <w:r w:rsidR="003435CF">
        <w:rPr>
          <w:szCs w:val="19"/>
        </w:rPr>
        <w:t>.</w:t>
      </w:r>
      <w:r w:rsidRPr="00C60C45">
        <w:rPr>
          <w:szCs w:val="19"/>
        </w:rPr>
        <w:t xml:space="preserve"> </w:t>
      </w:r>
      <w:r w:rsidRPr="00676F41">
        <w:rPr>
          <w:szCs w:val="19"/>
        </w:rPr>
        <w:t>Het gaat hier om een totaal overzicht over de meetperiode van (verwachte) ontvangsten en uitgaven.</w:t>
      </w:r>
    </w:p>
    <w:p w14:paraId="31E9A0B6" w14:textId="77777777" w:rsidR="00B4534E" w:rsidRPr="00797E34" w:rsidRDefault="00B4534E" w:rsidP="001D45BC">
      <w:pPr>
        <w:pStyle w:val="Lijstalinea"/>
        <w:numPr>
          <w:ilvl w:val="0"/>
          <w:numId w:val="19"/>
        </w:numPr>
        <w:spacing w:line="300" w:lineRule="exact"/>
        <w:rPr>
          <w:szCs w:val="19"/>
        </w:rPr>
      </w:pPr>
      <w:r w:rsidRPr="00C60C45">
        <w:rPr>
          <w:szCs w:val="19"/>
        </w:rPr>
        <w:t>De beginstand en de eindstand in</w:t>
      </w:r>
      <w:r w:rsidRPr="00797E34">
        <w:rPr>
          <w:szCs w:val="19"/>
        </w:rPr>
        <w:t xml:space="preserve"> het cashflow overzicht moet gelijk zijn aan het totaal van de liquide middelen in de balans</w:t>
      </w:r>
      <w:r w:rsidRPr="009F1F0F">
        <w:rPr>
          <w:rStyle w:val="Voetnootmarkering"/>
        </w:rPr>
        <w:footnoteReference w:id="4"/>
      </w:r>
      <w:r w:rsidRPr="00797E34">
        <w:rPr>
          <w:szCs w:val="19"/>
        </w:rPr>
        <w:t xml:space="preserve">. </w:t>
      </w:r>
    </w:p>
    <w:p w14:paraId="31E9A0B7" w14:textId="77777777" w:rsidR="00B4534E" w:rsidRPr="00797E34" w:rsidRDefault="00B4534E" w:rsidP="001D45BC">
      <w:pPr>
        <w:pStyle w:val="Lijstalinea"/>
        <w:numPr>
          <w:ilvl w:val="0"/>
          <w:numId w:val="15"/>
        </w:numPr>
        <w:spacing w:line="300" w:lineRule="exact"/>
        <w:rPr>
          <w:szCs w:val="19"/>
          <w:u w:val="single"/>
        </w:rPr>
      </w:pPr>
      <w:r w:rsidRPr="00797E34">
        <w:rPr>
          <w:szCs w:val="19"/>
        </w:rPr>
        <w:t xml:space="preserve">Effecten als facturering door middel van voorschotten, vooruitbetaling </w:t>
      </w:r>
      <w:r>
        <w:rPr>
          <w:szCs w:val="19"/>
        </w:rPr>
        <w:t>bij</w:t>
      </w:r>
      <w:r w:rsidRPr="00797E34">
        <w:rPr>
          <w:szCs w:val="19"/>
        </w:rPr>
        <w:t xml:space="preserve"> inkoop, afnamepatronen van afnemers</w:t>
      </w:r>
      <w:r>
        <w:rPr>
          <w:szCs w:val="19"/>
        </w:rPr>
        <w:t xml:space="preserve">, en dergelijke moeten </w:t>
      </w:r>
      <w:r w:rsidRPr="00797E34">
        <w:rPr>
          <w:szCs w:val="19"/>
        </w:rPr>
        <w:t>in de ingevulde cijfers naar voren te komen.</w:t>
      </w:r>
    </w:p>
    <w:p w14:paraId="31E9A0B8" w14:textId="77777777" w:rsidR="00B4534E" w:rsidRPr="00797E34" w:rsidRDefault="00B4534E" w:rsidP="001D45BC">
      <w:pPr>
        <w:pStyle w:val="Lijstalinea"/>
        <w:numPr>
          <w:ilvl w:val="0"/>
          <w:numId w:val="15"/>
        </w:numPr>
        <w:spacing w:line="300" w:lineRule="exact"/>
        <w:rPr>
          <w:szCs w:val="19"/>
          <w:u w:val="single"/>
        </w:rPr>
      </w:pPr>
      <w:r w:rsidRPr="00797E34">
        <w:rPr>
          <w:szCs w:val="19"/>
        </w:rPr>
        <w:t xml:space="preserve">De bedragen </w:t>
      </w:r>
      <w:r>
        <w:rPr>
          <w:szCs w:val="19"/>
        </w:rPr>
        <w:t>moeten</w:t>
      </w:r>
      <w:r w:rsidRPr="00797E34">
        <w:rPr>
          <w:szCs w:val="19"/>
        </w:rPr>
        <w:t xml:space="preserve"> exclusief </w:t>
      </w:r>
      <w:r>
        <w:rPr>
          <w:szCs w:val="19"/>
        </w:rPr>
        <w:t>BTW</w:t>
      </w:r>
      <w:r w:rsidRPr="00797E34">
        <w:rPr>
          <w:szCs w:val="19"/>
        </w:rPr>
        <w:t xml:space="preserve"> worden ingevuld.</w:t>
      </w:r>
    </w:p>
    <w:p w14:paraId="31E9A0B9" w14:textId="45CFC245" w:rsidR="00B4534E" w:rsidRPr="00797E34" w:rsidRDefault="00B4534E" w:rsidP="001D45BC">
      <w:pPr>
        <w:pStyle w:val="Lijstalinea"/>
        <w:numPr>
          <w:ilvl w:val="0"/>
          <w:numId w:val="15"/>
        </w:numPr>
        <w:spacing w:line="300" w:lineRule="exact"/>
        <w:rPr>
          <w:szCs w:val="19"/>
          <w:u w:val="single"/>
        </w:rPr>
      </w:pPr>
      <w:r w:rsidRPr="00797E34">
        <w:rPr>
          <w:szCs w:val="19"/>
        </w:rPr>
        <w:t xml:space="preserve">De van afnemers ontvangen </w:t>
      </w:r>
      <w:r>
        <w:rPr>
          <w:szCs w:val="19"/>
        </w:rPr>
        <w:t>BTW</w:t>
      </w:r>
      <w:r w:rsidRPr="00797E34">
        <w:rPr>
          <w:szCs w:val="19"/>
        </w:rPr>
        <w:t xml:space="preserve"> en aan leveranciers betaald</w:t>
      </w:r>
      <w:r w:rsidR="003435CF">
        <w:rPr>
          <w:szCs w:val="19"/>
        </w:rPr>
        <w:t>e BTW</w:t>
      </w:r>
      <w:r w:rsidRPr="00797E34">
        <w:rPr>
          <w:szCs w:val="19"/>
        </w:rPr>
        <w:t xml:space="preserve"> </w:t>
      </w:r>
      <w:r>
        <w:rPr>
          <w:szCs w:val="19"/>
        </w:rPr>
        <w:t xml:space="preserve">moet </w:t>
      </w:r>
      <w:r w:rsidRPr="00797E34">
        <w:rPr>
          <w:szCs w:val="19"/>
        </w:rPr>
        <w:t xml:space="preserve">worden ingevuld op de regels ‘ontvangen </w:t>
      </w:r>
      <w:r>
        <w:rPr>
          <w:szCs w:val="19"/>
        </w:rPr>
        <w:t>BTW</w:t>
      </w:r>
      <w:r w:rsidRPr="00797E34">
        <w:rPr>
          <w:szCs w:val="19"/>
        </w:rPr>
        <w:t xml:space="preserve">’ en ‘uitgaven </w:t>
      </w:r>
      <w:r>
        <w:rPr>
          <w:szCs w:val="19"/>
        </w:rPr>
        <w:t>BTW</w:t>
      </w:r>
      <w:r w:rsidRPr="00797E34">
        <w:rPr>
          <w:szCs w:val="19"/>
        </w:rPr>
        <w:t>’.</w:t>
      </w:r>
      <w:r>
        <w:rPr>
          <w:szCs w:val="19"/>
        </w:rPr>
        <w:t xml:space="preserve"> </w:t>
      </w:r>
    </w:p>
    <w:p w14:paraId="31E9A0BA" w14:textId="77777777" w:rsidR="00B4534E" w:rsidRPr="00797E34" w:rsidRDefault="00B4534E" w:rsidP="001D45BC">
      <w:pPr>
        <w:pStyle w:val="Lijstalinea"/>
        <w:numPr>
          <w:ilvl w:val="0"/>
          <w:numId w:val="15"/>
        </w:numPr>
        <w:spacing w:line="300" w:lineRule="exact"/>
        <w:rPr>
          <w:szCs w:val="19"/>
          <w:u w:val="single"/>
        </w:rPr>
      </w:pPr>
      <w:r w:rsidRPr="00797E34">
        <w:rPr>
          <w:szCs w:val="19"/>
        </w:rPr>
        <w:t xml:space="preserve">De ingevulde cijfers </w:t>
      </w:r>
      <w:r>
        <w:rPr>
          <w:szCs w:val="19"/>
        </w:rPr>
        <w:t>moeten het moment</w:t>
      </w:r>
      <w:r w:rsidRPr="00797E34">
        <w:rPr>
          <w:szCs w:val="19"/>
        </w:rPr>
        <w:t xml:space="preserve"> van afdrachten zoals BTW en energiebelasting </w:t>
      </w:r>
      <w:r>
        <w:rPr>
          <w:szCs w:val="19"/>
        </w:rPr>
        <w:t>laten zien</w:t>
      </w:r>
      <w:r w:rsidRPr="00797E34">
        <w:rPr>
          <w:szCs w:val="19"/>
        </w:rPr>
        <w:t>.</w:t>
      </w:r>
    </w:p>
    <w:p w14:paraId="31E9A0BB" w14:textId="77777777" w:rsidR="00B4534E" w:rsidRPr="00797E34" w:rsidRDefault="00B4534E" w:rsidP="001D45BC">
      <w:pPr>
        <w:pStyle w:val="Lijstalinea"/>
        <w:numPr>
          <w:ilvl w:val="0"/>
          <w:numId w:val="15"/>
        </w:numPr>
        <w:spacing w:line="300" w:lineRule="exact"/>
        <w:rPr>
          <w:szCs w:val="19"/>
          <w:u w:val="single"/>
        </w:rPr>
      </w:pPr>
      <w:r w:rsidRPr="00797E34">
        <w:rPr>
          <w:szCs w:val="19"/>
        </w:rPr>
        <w:t xml:space="preserve">In de regel “Start cumulatief” vult </w:t>
      </w:r>
      <w:r>
        <w:rPr>
          <w:szCs w:val="19"/>
        </w:rPr>
        <w:t>u</w:t>
      </w:r>
      <w:r w:rsidRPr="00797E34">
        <w:rPr>
          <w:szCs w:val="19"/>
        </w:rPr>
        <w:t xml:space="preserve"> de daadwerkelijke beginstand </w:t>
      </w:r>
      <w:r>
        <w:rPr>
          <w:szCs w:val="19"/>
        </w:rPr>
        <w:t xml:space="preserve">van de </w:t>
      </w:r>
      <w:r w:rsidRPr="00797E34">
        <w:rPr>
          <w:szCs w:val="19"/>
        </w:rPr>
        <w:t>liquide middelen in van</w:t>
      </w:r>
      <w:r>
        <w:rPr>
          <w:szCs w:val="19"/>
        </w:rPr>
        <w:t>af</w:t>
      </w:r>
      <w:r w:rsidRPr="00797E34">
        <w:rPr>
          <w:szCs w:val="19"/>
        </w:rPr>
        <w:t xml:space="preserve"> de begindatum van de meetperiode.</w:t>
      </w:r>
    </w:p>
    <w:p w14:paraId="31E9A0BC" w14:textId="77777777" w:rsidR="00B4534E" w:rsidRPr="00797E34" w:rsidRDefault="00B4534E" w:rsidP="001D45BC">
      <w:pPr>
        <w:spacing w:line="300" w:lineRule="exact"/>
        <w:rPr>
          <w:szCs w:val="19"/>
        </w:rPr>
      </w:pPr>
    </w:p>
    <w:p w14:paraId="31E9A0BD" w14:textId="77777777" w:rsidR="00B4534E" w:rsidRPr="00797E34" w:rsidRDefault="00B4534E" w:rsidP="001D45BC">
      <w:pPr>
        <w:pStyle w:val="Kop4"/>
        <w:numPr>
          <w:ilvl w:val="0"/>
          <w:numId w:val="0"/>
        </w:numPr>
        <w:spacing w:line="300" w:lineRule="exact"/>
        <w:ind w:left="864" w:hanging="864"/>
        <w:rPr>
          <w:i/>
          <w:szCs w:val="19"/>
        </w:rPr>
      </w:pPr>
      <w:r w:rsidRPr="00797E34">
        <w:rPr>
          <w:i/>
          <w:szCs w:val="19"/>
        </w:rPr>
        <w:t>Resultaten</w:t>
      </w:r>
    </w:p>
    <w:p w14:paraId="31E9A0BE" w14:textId="77777777" w:rsidR="00B4534E" w:rsidRPr="00797E34" w:rsidRDefault="00B4534E" w:rsidP="001D45BC">
      <w:pPr>
        <w:tabs>
          <w:tab w:val="num" w:pos="720"/>
        </w:tabs>
        <w:spacing w:line="300" w:lineRule="exact"/>
        <w:rPr>
          <w:szCs w:val="19"/>
          <w:u w:val="single"/>
        </w:rPr>
      </w:pPr>
      <w:r w:rsidRPr="00797E34">
        <w:rPr>
          <w:szCs w:val="19"/>
        </w:rPr>
        <w:t>Dit onderdeel</w:t>
      </w:r>
      <w:r>
        <w:rPr>
          <w:szCs w:val="19"/>
        </w:rPr>
        <w:t xml:space="preserve"> gaat over</w:t>
      </w:r>
      <w:r w:rsidRPr="00797E34">
        <w:rPr>
          <w:szCs w:val="19"/>
        </w:rPr>
        <w:t xml:space="preserve"> een verwachte winst- en verliesrekening</w:t>
      </w:r>
      <w:r w:rsidRPr="009F1F0F">
        <w:rPr>
          <w:rStyle w:val="Voetnootmarkering"/>
        </w:rPr>
        <w:footnoteReference w:id="5"/>
      </w:r>
      <w:r w:rsidRPr="00797E34">
        <w:rPr>
          <w:szCs w:val="19"/>
        </w:rPr>
        <w:t xml:space="preserve"> over de periode van één jaar vanaf de ingevulde startdatum</w:t>
      </w:r>
      <w:r>
        <w:rPr>
          <w:szCs w:val="19"/>
        </w:rPr>
        <w:t>.</w:t>
      </w:r>
      <w:r w:rsidRPr="00797E34">
        <w:rPr>
          <w:szCs w:val="19"/>
        </w:rPr>
        <w:t xml:space="preserve"> De totale ontvangsten en de totale uitgaven worden automatisch overgenomen uit het blad “</w:t>
      </w:r>
      <w:r w:rsidRPr="00834890">
        <w:rPr>
          <w:szCs w:val="19"/>
        </w:rPr>
        <w:t>Cashflow</w:t>
      </w:r>
      <w:r w:rsidRPr="00797E34">
        <w:rPr>
          <w:szCs w:val="19"/>
        </w:rPr>
        <w:t>”.</w:t>
      </w:r>
    </w:p>
    <w:p w14:paraId="31E9A0BF" w14:textId="77777777" w:rsidR="00B4534E" w:rsidRPr="00797E34" w:rsidRDefault="00B4534E" w:rsidP="001D45BC">
      <w:pPr>
        <w:pStyle w:val="Lijstalinea"/>
        <w:numPr>
          <w:ilvl w:val="0"/>
          <w:numId w:val="16"/>
        </w:numPr>
        <w:spacing w:line="300" w:lineRule="exact"/>
        <w:rPr>
          <w:szCs w:val="19"/>
          <w:u w:val="single"/>
        </w:rPr>
      </w:pPr>
      <w:r w:rsidRPr="00797E34">
        <w:rPr>
          <w:szCs w:val="19"/>
        </w:rPr>
        <w:t xml:space="preserve">Om tot een realistische </w:t>
      </w:r>
      <w:r>
        <w:rPr>
          <w:szCs w:val="19"/>
        </w:rPr>
        <w:t>inschatting</w:t>
      </w:r>
      <w:r w:rsidRPr="00797E34">
        <w:rPr>
          <w:szCs w:val="19"/>
        </w:rPr>
        <w:t xml:space="preserve"> van het resultaat te komen, </w:t>
      </w:r>
      <w:r>
        <w:rPr>
          <w:szCs w:val="19"/>
        </w:rPr>
        <w:t>moet</w:t>
      </w:r>
      <w:r w:rsidRPr="00797E34">
        <w:rPr>
          <w:szCs w:val="19"/>
        </w:rPr>
        <w:t xml:space="preserve"> </w:t>
      </w:r>
      <w:r>
        <w:rPr>
          <w:szCs w:val="19"/>
        </w:rPr>
        <w:t>u</w:t>
      </w:r>
      <w:r w:rsidRPr="00797E34">
        <w:rPr>
          <w:szCs w:val="19"/>
        </w:rPr>
        <w:t xml:space="preserve"> ook de mutatie debiteuren/overige vorderingen en crediteuren/overige schulden</w:t>
      </w:r>
      <w:r>
        <w:rPr>
          <w:szCs w:val="19"/>
        </w:rPr>
        <w:t xml:space="preserve"> op</w:t>
      </w:r>
      <w:r w:rsidRPr="00797E34">
        <w:rPr>
          <w:szCs w:val="19"/>
        </w:rPr>
        <w:t>nemen in het overzicht</w:t>
      </w:r>
      <w:r w:rsidRPr="009F1F0F">
        <w:rPr>
          <w:rStyle w:val="Voetnootmarkering"/>
        </w:rPr>
        <w:footnoteReference w:id="6"/>
      </w:r>
      <w:r w:rsidRPr="00797E34">
        <w:rPr>
          <w:szCs w:val="19"/>
        </w:rPr>
        <w:t xml:space="preserve">. </w:t>
      </w:r>
    </w:p>
    <w:p w14:paraId="31E9A0C0" w14:textId="77777777" w:rsidR="00B4534E" w:rsidRPr="00797E34" w:rsidRDefault="00B4534E" w:rsidP="001D45BC">
      <w:pPr>
        <w:spacing w:line="300" w:lineRule="exact"/>
        <w:rPr>
          <w:szCs w:val="19"/>
          <w:u w:val="single"/>
        </w:rPr>
      </w:pPr>
    </w:p>
    <w:p w14:paraId="31E9A0C1" w14:textId="77777777" w:rsidR="00B4534E" w:rsidRPr="00797E34" w:rsidRDefault="00B4534E" w:rsidP="001D45BC">
      <w:pPr>
        <w:pStyle w:val="Kop4"/>
        <w:numPr>
          <w:ilvl w:val="0"/>
          <w:numId w:val="0"/>
        </w:numPr>
        <w:spacing w:line="300" w:lineRule="exact"/>
        <w:ind w:left="864" w:hanging="864"/>
        <w:rPr>
          <w:i/>
          <w:szCs w:val="19"/>
        </w:rPr>
      </w:pPr>
      <w:r w:rsidRPr="00797E34">
        <w:rPr>
          <w:i/>
          <w:szCs w:val="19"/>
        </w:rPr>
        <w:t>Balans</w:t>
      </w:r>
    </w:p>
    <w:p w14:paraId="31E9A0C2" w14:textId="77777777" w:rsidR="00B4534E" w:rsidRPr="00797E34" w:rsidRDefault="00B4534E" w:rsidP="001D45BC">
      <w:pPr>
        <w:spacing w:line="300" w:lineRule="exact"/>
        <w:rPr>
          <w:szCs w:val="19"/>
        </w:rPr>
      </w:pPr>
      <w:r w:rsidRPr="00797E34">
        <w:rPr>
          <w:szCs w:val="19"/>
        </w:rPr>
        <w:t xml:space="preserve">Dit </w:t>
      </w:r>
      <w:r>
        <w:rPr>
          <w:szCs w:val="19"/>
        </w:rPr>
        <w:t>gaat over</w:t>
      </w:r>
      <w:r w:rsidRPr="00797E34">
        <w:rPr>
          <w:szCs w:val="19"/>
        </w:rPr>
        <w:t xml:space="preserve"> twee beknopte balansoverzichten, één aan het begin en één het eind van de meetperiode. De meetperiode is één jaar vanaf de ingevulde startdatum</w:t>
      </w:r>
      <w:r>
        <w:rPr>
          <w:szCs w:val="19"/>
        </w:rPr>
        <w:t>.</w:t>
      </w:r>
      <w:r w:rsidRPr="00797E34">
        <w:rPr>
          <w:szCs w:val="19"/>
        </w:rPr>
        <w:t xml:space="preserve"> De totale activa en passiva van de beginbalans en de totale activa en passiva van de </w:t>
      </w:r>
      <w:r>
        <w:rPr>
          <w:szCs w:val="19"/>
        </w:rPr>
        <w:t>ingeschatte</w:t>
      </w:r>
      <w:r w:rsidRPr="00797E34">
        <w:rPr>
          <w:szCs w:val="19"/>
        </w:rPr>
        <w:t xml:space="preserve"> balans moeten aan elkaar gelijk zijn (er wordt afgerond op hele getallen).</w:t>
      </w:r>
    </w:p>
    <w:p w14:paraId="31E9A0C3" w14:textId="77777777" w:rsidR="00B4534E" w:rsidRPr="00797E34" w:rsidRDefault="00B4534E" w:rsidP="001D45BC">
      <w:pPr>
        <w:numPr>
          <w:ilvl w:val="0"/>
          <w:numId w:val="20"/>
        </w:numPr>
        <w:spacing w:line="300" w:lineRule="exact"/>
        <w:rPr>
          <w:szCs w:val="19"/>
        </w:rPr>
      </w:pPr>
      <w:r w:rsidRPr="00797E34">
        <w:rPr>
          <w:szCs w:val="19"/>
        </w:rPr>
        <w:t xml:space="preserve">De beginbalans in het informatieverzoek moet overeenkomen met de balans zoals deze </w:t>
      </w:r>
      <w:r>
        <w:rPr>
          <w:szCs w:val="19"/>
        </w:rPr>
        <w:t>op</w:t>
      </w:r>
      <w:r w:rsidRPr="00797E34">
        <w:rPr>
          <w:szCs w:val="19"/>
        </w:rPr>
        <w:t xml:space="preserve"> dezelfde datum </w:t>
      </w:r>
      <w:r>
        <w:rPr>
          <w:szCs w:val="19"/>
        </w:rPr>
        <w:t>in</w:t>
      </w:r>
      <w:r w:rsidRPr="00797E34">
        <w:rPr>
          <w:szCs w:val="19"/>
        </w:rPr>
        <w:t xml:space="preserve"> de financiële administratie van de rechtspersoon </w:t>
      </w:r>
      <w:r>
        <w:rPr>
          <w:szCs w:val="19"/>
        </w:rPr>
        <w:t>is</w:t>
      </w:r>
      <w:r w:rsidRPr="00797E34">
        <w:rPr>
          <w:szCs w:val="19"/>
        </w:rPr>
        <w:t xml:space="preserve">. </w:t>
      </w:r>
    </w:p>
    <w:p w14:paraId="31E9A0C4" w14:textId="77777777" w:rsidR="00B4534E" w:rsidRPr="00834890" w:rsidRDefault="00B4534E" w:rsidP="001D45BC">
      <w:pPr>
        <w:pStyle w:val="Lijstalinea"/>
        <w:numPr>
          <w:ilvl w:val="0"/>
          <w:numId w:val="17"/>
        </w:numPr>
        <w:spacing w:line="300" w:lineRule="exact"/>
        <w:rPr>
          <w:szCs w:val="19"/>
        </w:rPr>
      </w:pPr>
      <w:r w:rsidRPr="00797E34">
        <w:rPr>
          <w:szCs w:val="19"/>
        </w:rPr>
        <w:t xml:space="preserve">De balans per begindatum van de meetperiode </w:t>
      </w:r>
      <w:r>
        <w:rPr>
          <w:szCs w:val="19"/>
        </w:rPr>
        <w:t>moet</w:t>
      </w:r>
      <w:r w:rsidRPr="00797E34">
        <w:rPr>
          <w:szCs w:val="19"/>
        </w:rPr>
        <w:t xml:space="preserve"> </w:t>
      </w:r>
      <w:r>
        <w:rPr>
          <w:szCs w:val="19"/>
        </w:rPr>
        <w:t>u</w:t>
      </w:r>
      <w:r w:rsidRPr="00797E34">
        <w:rPr>
          <w:szCs w:val="19"/>
        </w:rPr>
        <w:t xml:space="preserve"> </w:t>
      </w:r>
      <w:r w:rsidRPr="00834890">
        <w:rPr>
          <w:szCs w:val="19"/>
        </w:rPr>
        <w:t>op basis van realisatie in te vullen.</w:t>
      </w:r>
    </w:p>
    <w:p w14:paraId="31E9A0C5" w14:textId="77777777" w:rsidR="00B4534E" w:rsidRPr="00797E34" w:rsidRDefault="00B4534E" w:rsidP="001D45BC">
      <w:pPr>
        <w:pStyle w:val="Lijstalinea"/>
        <w:numPr>
          <w:ilvl w:val="0"/>
          <w:numId w:val="17"/>
        </w:numPr>
        <w:spacing w:line="300" w:lineRule="exact"/>
        <w:rPr>
          <w:szCs w:val="19"/>
        </w:rPr>
      </w:pPr>
      <w:r w:rsidRPr="00797E34">
        <w:rPr>
          <w:szCs w:val="19"/>
        </w:rPr>
        <w:t>De balans per einddatum van de meetperiode</w:t>
      </w:r>
      <w:r>
        <w:rPr>
          <w:szCs w:val="19"/>
        </w:rPr>
        <w:t xml:space="preserve"> moet</w:t>
      </w:r>
      <w:r w:rsidRPr="00797E34">
        <w:rPr>
          <w:szCs w:val="19"/>
        </w:rPr>
        <w:t xml:space="preserve"> </w:t>
      </w:r>
      <w:r>
        <w:rPr>
          <w:szCs w:val="19"/>
        </w:rPr>
        <w:t>u</w:t>
      </w:r>
      <w:r w:rsidRPr="00797E34">
        <w:rPr>
          <w:szCs w:val="19"/>
        </w:rPr>
        <w:t xml:space="preserve"> op basis van verwachtingen </w:t>
      </w:r>
      <w:r>
        <w:rPr>
          <w:szCs w:val="19"/>
        </w:rPr>
        <w:t>in</w:t>
      </w:r>
      <w:r w:rsidRPr="00797E34">
        <w:rPr>
          <w:szCs w:val="19"/>
        </w:rPr>
        <w:t>vullen.</w:t>
      </w:r>
    </w:p>
    <w:p w14:paraId="31E9A0C6" w14:textId="77777777" w:rsidR="00B4534E" w:rsidRDefault="00B4534E" w:rsidP="001D45BC">
      <w:pPr>
        <w:widowControl/>
        <w:spacing w:line="300" w:lineRule="exact"/>
      </w:pPr>
    </w:p>
    <w:p w14:paraId="31E9A0C7" w14:textId="77777777" w:rsidR="00B4534E" w:rsidRDefault="00B4534E" w:rsidP="001D45BC">
      <w:pPr>
        <w:pStyle w:val="Kop1"/>
        <w:spacing w:after="0" w:line="300" w:lineRule="exact"/>
        <w:ind w:left="432" w:hanging="432"/>
      </w:pPr>
      <w:bookmarkStart w:id="68" w:name="_Toc402958283"/>
      <w:bookmarkStart w:id="69" w:name="_Toc408913238"/>
      <w:r>
        <w:t>Technische kwaliteit</w:t>
      </w:r>
      <w:bookmarkEnd w:id="68"/>
      <w:bookmarkEnd w:id="69"/>
    </w:p>
    <w:p w14:paraId="31E9A0C8" w14:textId="77777777" w:rsidR="00C70F3D" w:rsidRPr="00C70F3D" w:rsidRDefault="00C70F3D" w:rsidP="00C70F3D"/>
    <w:p w14:paraId="31E9A0C9" w14:textId="77777777" w:rsidR="00B4534E" w:rsidRPr="00280F69" w:rsidRDefault="00B4534E" w:rsidP="001D45BC">
      <w:pPr>
        <w:pStyle w:val="Kop2"/>
        <w:widowControl w:val="0"/>
        <w:numPr>
          <w:ilvl w:val="1"/>
          <w:numId w:val="1"/>
        </w:numPr>
        <w:spacing w:after="0" w:line="300" w:lineRule="exact"/>
      </w:pPr>
      <w:bookmarkStart w:id="70" w:name="_Toc402958284"/>
      <w:bookmarkStart w:id="71" w:name="_Toc408913239"/>
      <w:r>
        <w:rPr>
          <w:rFonts w:eastAsia="Calibri"/>
          <w:lang w:eastAsia="en-US"/>
        </w:rPr>
        <w:t>Aanvraag e</w:t>
      </w:r>
      <w:r w:rsidRPr="00280F69">
        <w:rPr>
          <w:rFonts w:eastAsia="Calibri"/>
          <w:lang w:eastAsia="en-US"/>
        </w:rPr>
        <w:t>lektriciteit</w:t>
      </w:r>
      <w:bookmarkEnd w:id="70"/>
      <w:bookmarkEnd w:id="71"/>
      <w:r w:rsidRPr="00280F69">
        <w:rPr>
          <w:rFonts w:eastAsia="Calibri"/>
          <w:lang w:eastAsia="en-US"/>
        </w:rPr>
        <w:t xml:space="preserve"> </w:t>
      </w:r>
    </w:p>
    <w:p w14:paraId="31E9A0CA" w14:textId="35AAFACD" w:rsidR="00C70F3D" w:rsidRDefault="00B4534E" w:rsidP="001D45BC">
      <w:pPr>
        <w:widowControl/>
        <w:spacing w:line="300" w:lineRule="exact"/>
        <w:contextualSpacing/>
        <w:rPr>
          <w:szCs w:val="19"/>
        </w:rPr>
      </w:pPr>
      <w:r w:rsidRPr="00797E34">
        <w:rPr>
          <w:rFonts w:eastAsia="Calibri" w:cs="Arial"/>
          <w:bCs w:val="0"/>
          <w:szCs w:val="19"/>
          <w:lang w:eastAsia="en-US"/>
        </w:rPr>
        <w:t>Voor</w:t>
      </w:r>
      <w:r>
        <w:rPr>
          <w:rFonts w:eastAsia="Calibri" w:cs="Arial"/>
          <w:bCs w:val="0"/>
          <w:szCs w:val="19"/>
          <w:lang w:eastAsia="en-US"/>
        </w:rPr>
        <w:t xml:space="preserve"> een vergunning</w:t>
      </w:r>
      <w:r w:rsidRPr="00797E34">
        <w:rPr>
          <w:rFonts w:eastAsia="Calibri" w:cs="Arial"/>
          <w:bCs w:val="0"/>
          <w:szCs w:val="19"/>
          <w:lang w:eastAsia="en-US"/>
        </w:rPr>
        <w:t xml:space="preserve">aanvraag </w:t>
      </w:r>
      <w:r>
        <w:rPr>
          <w:rFonts w:eastAsia="Calibri" w:cs="Arial"/>
          <w:bCs w:val="0"/>
          <w:szCs w:val="19"/>
          <w:lang w:eastAsia="en-US"/>
        </w:rPr>
        <w:t>voor</w:t>
      </w:r>
      <w:r w:rsidRPr="00797E34">
        <w:rPr>
          <w:rFonts w:eastAsia="Calibri" w:cs="Arial"/>
          <w:bCs w:val="0"/>
          <w:szCs w:val="19"/>
          <w:lang w:eastAsia="en-US"/>
        </w:rPr>
        <w:t xml:space="preserve"> het leveren van elektriciteit </w:t>
      </w:r>
      <w:r>
        <w:rPr>
          <w:rFonts w:eastAsia="Calibri" w:cs="Arial"/>
          <w:bCs w:val="0"/>
          <w:szCs w:val="19"/>
          <w:lang w:eastAsia="en-US"/>
        </w:rPr>
        <w:t>moet een</w:t>
      </w:r>
      <w:r w:rsidRPr="00797E34">
        <w:rPr>
          <w:rFonts w:eastAsia="Calibri" w:cs="Arial"/>
          <w:bCs w:val="0"/>
          <w:szCs w:val="19"/>
          <w:lang w:eastAsia="en-US"/>
        </w:rPr>
        <w:t xml:space="preserve"> aanvrager </w:t>
      </w:r>
      <w:r>
        <w:rPr>
          <w:rFonts w:eastAsia="Calibri" w:cs="Arial"/>
          <w:bCs w:val="0"/>
          <w:szCs w:val="19"/>
          <w:lang w:eastAsia="en-US"/>
        </w:rPr>
        <w:t>aan</w:t>
      </w:r>
      <w:r w:rsidRPr="00797E34">
        <w:rPr>
          <w:rFonts w:eastAsia="Calibri" w:cs="Arial"/>
          <w:bCs w:val="0"/>
          <w:szCs w:val="19"/>
          <w:lang w:eastAsia="en-US"/>
        </w:rPr>
        <w:t xml:space="preserve">tonen de programmaverantwoordelijkheid </w:t>
      </w:r>
      <w:r>
        <w:rPr>
          <w:rFonts w:eastAsia="Calibri" w:cs="Arial"/>
          <w:bCs w:val="0"/>
          <w:szCs w:val="19"/>
          <w:lang w:eastAsia="en-US"/>
        </w:rPr>
        <w:t xml:space="preserve">op een </w:t>
      </w:r>
      <w:r w:rsidRPr="00797E34">
        <w:rPr>
          <w:rFonts w:eastAsia="Calibri" w:cs="Arial"/>
          <w:bCs w:val="0"/>
          <w:szCs w:val="19"/>
          <w:lang w:eastAsia="en-US"/>
        </w:rPr>
        <w:t>goed</w:t>
      </w:r>
      <w:r>
        <w:rPr>
          <w:rFonts w:eastAsia="Calibri" w:cs="Arial"/>
          <w:bCs w:val="0"/>
          <w:szCs w:val="19"/>
          <w:lang w:eastAsia="en-US"/>
        </w:rPr>
        <w:t xml:space="preserve">e manier </w:t>
      </w:r>
      <w:r w:rsidRPr="00797E34">
        <w:rPr>
          <w:rFonts w:eastAsia="Calibri" w:cs="Arial"/>
          <w:bCs w:val="0"/>
          <w:szCs w:val="19"/>
          <w:lang w:eastAsia="en-US"/>
        </w:rPr>
        <w:t>te hebben geregeld. Indien de aanvrager door de landelijke netbeheerder TenneT</w:t>
      </w:r>
      <w:r>
        <w:rPr>
          <w:rFonts w:eastAsia="Calibri" w:cs="Arial"/>
          <w:bCs w:val="0"/>
          <w:szCs w:val="19"/>
          <w:lang w:eastAsia="en-US"/>
        </w:rPr>
        <w:t xml:space="preserve"> </w:t>
      </w:r>
      <w:r w:rsidRPr="00797E34">
        <w:rPr>
          <w:rFonts w:eastAsia="Calibri" w:cs="Arial"/>
          <w:bCs w:val="0"/>
          <w:szCs w:val="19"/>
          <w:lang w:eastAsia="en-US"/>
        </w:rPr>
        <w:t xml:space="preserve">als programmaverantwoordelijke is erkend, kan hij zelf de programmaverantwoordelijkheid regelen. Indien </w:t>
      </w:r>
      <w:r>
        <w:rPr>
          <w:rFonts w:eastAsia="Calibri" w:cs="Arial"/>
          <w:bCs w:val="0"/>
          <w:szCs w:val="19"/>
          <w:lang w:eastAsia="en-US"/>
        </w:rPr>
        <w:t xml:space="preserve">de aanvrager </w:t>
      </w:r>
      <w:r w:rsidRPr="00797E34">
        <w:rPr>
          <w:rFonts w:eastAsia="Calibri" w:cs="Arial"/>
          <w:bCs w:val="0"/>
          <w:szCs w:val="19"/>
          <w:lang w:eastAsia="en-US"/>
        </w:rPr>
        <w:t xml:space="preserve">niet is erkend dan </w:t>
      </w:r>
      <w:r>
        <w:rPr>
          <w:rFonts w:eastAsia="Calibri" w:cs="Arial"/>
          <w:bCs w:val="0"/>
          <w:szCs w:val="19"/>
          <w:lang w:eastAsia="en-US"/>
        </w:rPr>
        <w:t>moet d</w:t>
      </w:r>
      <w:r w:rsidRPr="00797E34">
        <w:rPr>
          <w:rFonts w:eastAsia="Calibri" w:cs="Arial"/>
          <w:bCs w:val="0"/>
          <w:szCs w:val="19"/>
          <w:lang w:eastAsia="en-US"/>
        </w:rPr>
        <w:t xml:space="preserve">e programmaverantwoordelijkheid </w:t>
      </w:r>
      <w:r>
        <w:rPr>
          <w:rFonts w:eastAsia="Calibri" w:cs="Arial"/>
          <w:bCs w:val="0"/>
          <w:szCs w:val="19"/>
          <w:lang w:eastAsia="en-US"/>
        </w:rPr>
        <w:t>worden overgedragen.</w:t>
      </w:r>
      <w:r w:rsidRPr="00797E34">
        <w:rPr>
          <w:rFonts w:eastAsia="Calibri" w:cs="Arial"/>
          <w:bCs w:val="0"/>
          <w:szCs w:val="19"/>
          <w:lang w:eastAsia="en-US"/>
        </w:rPr>
        <w:t xml:space="preserve"> De aanvrager dient hiervoor een overeenkomst te sluiten met een</w:t>
      </w:r>
      <w:r>
        <w:rPr>
          <w:rFonts w:eastAsia="Calibri" w:cs="Arial"/>
          <w:bCs w:val="0"/>
          <w:szCs w:val="19"/>
          <w:lang w:eastAsia="en-US"/>
        </w:rPr>
        <w:t xml:space="preserve"> </w:t>
      </w:r>
      <w:r w:rsidRPr="00797E34">
        <w:rPr>
          <w:rFonts w:eastAsia="Calibri" w:cs="Arial"/>
          <w:bCs w:val="0"/>
          <w:szCs w:val="19"/>
          <w:lang w:eastAsia="en-US"/>
        </w:rPr>
        <w:t>partij die door TenneT als programmaverantwoordelijke is erkend. Een overeenkomst met de programmaverantwoordelijke moet voor een voldoende lange termijn zijn afgesloten. Het is toegestaan om in</w:t>
      </w:r>
      <w:r w:rsidRPr="00797E34">
        <w:rPr>
          <w:szCs w:val="19"/>
        </w:rPr>
        <w:t xml:space="preserve"> de overeenkomst een </w:t>
      </w:r>
      <w:r>
        <w:rPr>
          <w:szCs w:val="19"/>
        </w:rPr>
        <w:t>bepaling</w:t>
      </w:r>
      <w:r w:rsidRPr="00797E34">
        <w:rPr>
          <w:szCs w:val="19"/>
        </w:rPr>
        <w:t xml:space="preserve"> op te nemen waarin staat dat de overeenkomst pas zal ingaan wanneer door </w:t>
      </w:r>
      <w:r w:rsidR="000438E4">
        <w:rPr>
          <w:szCs w:val="19"/>
        </w:rPr>
        <w:t xml:space="preserve">de </w:t>
      </w:r>
      <w:r w:rsidRPr="00797E34">
        <w:rPr>
          <w:szCs w:val="19"/>
        </w:rPr>
        <w:t>ACM aan de aanvrager een vergunning is verleend. Op deze manier is de overeenkomst</w:t>
      </w:r>
      <w:r>
        <w:rPr>
          <w:szCs w:val="19"/>
        </w:rPr>
        <w:t xml:space="preserve"> </w:t>
      </w:r>
      <w:r w:rsidRPr="00797E34">
        <w:rPr>
          <w:szCs w:val="19"/>
        </w:rPr>
        <w:t>wel</w:t>
      </w:r>
      <w:r>
        <w:rPr>
          <w:szCs w:val="19"/>
        </w:rPr>
        <w:t xml:space="preserve"> al </w:t>
      </w:r>
      <w:r w:rsidR="00C70F3D">
        <w:rPr>
          <w:szCs w:val="19"/>
        </w:rPr>
        <w:t>bindend.</w:t>
      </w:r>
    </w:p>
    <w:p w14:paraId="31E9A0CB" w14:textId="417658E0" w:rsidR="00C70F3D" w:rsidRDefault="00C70F3D">
      <w:pPr>
        <w:widowControl/>
        <w:spacing w:line="240" w:lineRule="auto"/>
        <w:rPr>
          <w:szCs w:val="19"/>
        </w:rPr>
      </w:pPr>
    </w:p>
    <w:p w14:paraId="31E9A0CC" w14:textId="77777777" w:rsidR="00B4534E" w:rsidRPr="000D6CF2" w:rsidRDefault="00B4534E" w:rsidP="00B4534E">
      <w:pPr>
        <w:widowControl/>
        <w:pBdr>
          <w:top w:val="single" w:sz="4" w:space="1" w:color="auto"/>
          <w:left w:val="single" w:sz="4" w:space="4" w:color="auto"/>
          <w:bottom w:val="single" w:sz="4" w:space="1" w:color="auto"/>
          <w:right w:val="single" w:sz="4" w:space="4" w:color="auto"/>
        </w:pBdr>
        <w:spacing w:line="360" w:lineRule="auto"/>
        <w:contextualSpacing/>
        <w:rPr>
          <w:rFonts w:eastAsia="Calibri" w:cs="Arial"/>
          <w:bCs w:val="0"/>
          <w:i/>
          <w:sz w:val="16"/>
          <w:szCs w:val="16"/>
          <w:lang w:eastAsia="en-US"/>
        </w:rPr>
      </w:pPr>
      <w:r w:rsidRPr="000D6CF2">
        <w:rPr>
          <w:rFonts w:eastAsia="Calibri" w:cs="Arial"/>
          <w:bCs w:val="0"/>
          <w:i/>
          <w:sz w:val="16"/>
          <w:szCs w:val="16"/>
          <w:lang w:eastAsia="en-US"/>
        </w:rPr>
        <w:t>Juridische grondslag</w:t>
      </w:r>
    </w:p>
    <w:p w14:paraId="31E9A0CD" w14:textId="77777777" w:rsidR="00B4534E" w:rsidRPr="000D6CF2" w:rsidRDefault="00B4534E" w:rsidP="00B4534E">
      <w:pPr>
        <w:widowControl/>
        <w:pBdr>
          <w:top w:val="single" w:sz="4" w:space="1" w:color="auto"/>
          <w:left w:val="single" w:sz="4" w:space="4" w:color="auto"/>
          <w:bottom w:val="single" w:sz="4" w:space="1" w:color="auto"/>
          <w:right w:val="single" w:sz="4" w:space="4" w:color="auto"/>
        </w:pBdr>
        <w:spacing w:line="360" w:lineRule="auto"/>
        <w:contextualSpacing/>
        <w:rPr>
          <w:rFonts w:eastAsia="Calibri" w:cs="Arial"/>
          <w:bCs w:val="0"/>
          <w:sz w:val="16"/>
          <w:szCs w:val="16"/>
          <w:lang w:eastAsia="en-US"/>
        </w:rPr>
      </w:pPr>
      <w:r w:rsidRPr="000D6CF2">
        <w:rPr>
          <w:rFonts w:eastAsia="Calibri" w:cs="Arial"/>
          <w:bCs w:val="0"/>
          <w:sz w:val="16"/>
          <w:szCs w:val="16"/>
          <w:lang w:eastAsia="en-US"/>
        </w:rPr>
        <w:t xml:space="preserve">Op grond van artikel 2, tweede lid, onder a van het Bve dient de aanvraag </w:t>
      </w:r>
      <w:r w:rsidRPr="000D6CF2">
        <w:rPr>
          <w:sz w:val="16"/>
          <w:szCs w:val="16"/>
        </w:rPr>
        <w:t xml:space="preserve">de overeenkomst van erkenning als volledig programma-verantwoordelijke van de aanvrager of een overeenkomst van de aanvrager met een andere partij voor het overdragen van de programma-verantwoordelijkheid. </w:t>
      </w:r>
    </w:p>
    <w:p w14:paraId="31E9A0CE" w14:textId="77777777" w:rsidR="00B4534E" w:rsidRDefault="00B4534E" w:rsidP="00B4534E">
      <w:pPr>
        <w:widowControl/>
        <w:spacing w:after="200" w:line="300" w:lineRule="exact"/>
        <w:contextualSpacing/>
        <w:rPr>
          <w:rFonts w:eastAsia="Calibri" w:cs="Arial"/>
          <w:bCs w:val="0"/>
          <w:szCs w:val="19"/>
          <w:lang w:eastAsia="en-US"/>
        </w:rPr>
      </w:pPr>
    </w:p>
    <w:p w14:paraId="31E9A0CF" w14:textId="77777777" w:rsidR="00B4534E" w:rsidRPr="00280F69" w:rsidRDefault="00B4534E" w:rsidP="00B4534E">
      <w:pPr>
        <w:pStyle w:val="Kop2"/>
        <w:widowControl w:val="0"/>
        <w:numPr>
          <w:ilvl w:val="1"/>
          <w:numId w:val="1"/>
        </w:numPr>
        <w:rPr>
          <w:rFonts w:eastAsia="Calibri"/>
          <w:lang w:eastAsia="en-US"/>
        </w:rPr>
      </w:pPr>
      <w:bookmarkStart w:id="72" w:name="_Toc402958285"/>
      <w:bookmarkStart w:id="73" w:name="_Toc408913240"/>
      <w:r>
        <w:rPr>
          <w:rFonts w:eastAsia="Calibri"/>
          <w:lang w:eastAsia="en-US"/>
        </w:rPr>
        <w:t>Aanvraag g</w:t>
      </w:r>
      <w:r w:rsidRPr="00280F69">
        <w:rPr>
          <w:rFonts w:eastAsia="Calibri"/>
          <w:lang w:eastAsia="en-US"/>
        </w:rPr>
        <w:t>as</w:t>
      </w:r>
      <w:bookmarkEnd w:id="72"/>
      <w:bookmarkEnd w:id="73"/>
    </w:p>
    <w:p w14:paraId="31E9A0D0" w14:textId="4D1A80EF" w:rsidR="00B4534E" w:rsidRPr="00997FFC" w:rsidRDefault="00B4534E" w:rsidP="00B4534E">
      <w:pPr>
        <w:widowControl/>
        <w:spacing w:after="200" w:line="300" w:lineRule="exact"/>
        <w:contextualSpacing/>
        <w:rPr>
          <w:rFonts w:eastAsia="Calibri" w:cs="Arial"/>
          <w:bCs w:val="0"/>
          <w:i/>
          <w:szCs w:val="19"/>
          <w:lang w:eastAsia="en-US"/>
        </w:rPr>
      </w:pPr>
      <w:r w:rsidRPr="00797E34">
        <w:rPr>
          <w:rFonts w:eastAsia="Calibri" w:cs="Arial"/>
          <w:bCs w:val="0"/>
          <w:szCs w:val="19"/>
          <w:lang w:eastAsia="en-US"/>
        </w:rPr>
        <w:t xml:space="preserve">Voor </w:t>
      </w:r>
      <w:r>
        <w:rPr>
          <w:rFonts w:eastAsia="Calibri" w:cs="Arial"/>
          <w:bCs w:val="0"/>
          <w:szCs w:val="19"/>
          <w:lang w:eastAsia="en-US"/>
        </w:rPr>
        <w:t>een vergunning</w:t>
      </w:r>
      <w:r w:rsidRPr="00797E34">
        <w:rPr>
          <w:rFonts w:eastAsia="Calibri" w:cs="Arial"/>
          <w:bCs w:val="0"/>
          <w:szCs w:val="19"/>
          <w:lang w:eastAsia="en-US"/>
        </w:rPr>
        <w:t>aanvraag v</w:t>
      </w:r>
      <w:r>
        <w:rPr>
          <w:rFonts w:eastAsia="Calibri" w:cs="Arial"/>
          <w:bCs w:val="0"/>
          <w:szCs w:val="19"/>
          <w:lang w:eastAsia="en-US"/>
        </w:rPr>
        <w:t>oor het leveren van gas</w:t>
      </w:r>
      <w:r w:rsidRPr="00797E34">
        <w:rPr>
          <w:rFonts w:eastAsia="Calibri" w:cs="Arial"/>
          <w:bCs w:val="0"/>
          <w:szCs w:val="19"/>
          <w:lang w:eastAsia="en-US"/>
        </w:rPr>
        <w:t xml:space="preserve"> </w:t>
      </w:r>
      <w:r>
        <w:rPr>
          <w:rFonts w:eastAsia="Calibri" w:cs="Arial"/>
          <w:bCs w:val="0"/>
          <w:szCs w:val="19"/>
          <w:lang w:eastAsia="en-US"/>
        </w:rPr>
        <w:t xml:space="preserve">moet een </w:t>
      </w:r>
      <w:r w:rsidRPr="00797E34">
        <w:rPr>
          <w:rFonts w:eastAsia="Calibri" w:cs="Arial"/>
          <w:bCs w:val="0"/>
          <w:szCs w:val="19"/>
          <w:lang w:eastAsia="en-US"/>
        </w:rPr>
        <w:t>aanvrager</w:t>
      </w:r>
      <w:r>
        <w:rPr>
          <w:rFonts w:eastAsia="Calibri" w:cs="Arial"/>
          <w:bCs w:val="0"/>
          <w:szCs w:val="19"/>
          <w:lang w:eastAsia="en-US"/>
        </w:rPr>
        <w:t xml:space="preserve"> aan</w:t>
      </w:r>
      <w:r w:rsidRPr="00797E34">
        <w:rPr>
          <w:rFonts w:eastAsia="Calibri" w:cs="Arial"/>
          <w:bCs w:val="0"/>
          <w:szCs w:val="19"/>
          <w:lang w:eastAsia="en-US"/>
        </w:rPr>
        <w:t xml:space="preserve">tonen dat hij, vanaf het moment dat de vergunning wordt verleend, op een betrouwbare wijze gas </w:t>
      </w:r>
      <w:r>
        <w:rPr>
          <w:rFonts w:eastAsia="Calibri" w:cs="Arial"/>
          <w:bCs w:val="0"/>
          <w:szCs w:val="19"/>
          <w:lang w:eastAsia="en-US"/>
        </w:rPr>
        <w:t>kan</w:t>
      </w:r>
      <w:r w:rsidRPr="00797E34">
        <w:rPr>
          <w:rFonts w:eastAsia="Calibri" w:cs="Arial"/>
          <w:bCs w:val="0"/>
          <w:szCs w:val="19"/>
          <w:lang w:eastAsia="en-US"/>
        </w:rPr>
        <w:t xml:space="preserve"> leveren aan kleinverbruikers. Om </w:t>
      </w:r>
      <w:r>
        <w:rPr>
          <w:rFonts w:eastAsia="Calibri" w:cs="Arial"/>
          <w:bCs w:val="0"/>
          <w:szCs w:val="19"/>
          <w:lang w:eastAsia="en-US"/>
        </w:rPr>
        <w:t xml:space="preserve">dit </w:t>
      </w:r>
      <w:r w:rsidRPr="00797E34">
        <w:rPr>
          <w:rFonts w:eastAsia="Calibri" w:cs="Arial"/>
          <w:bCs w:val="0"/>
          <w:szCs w:val="19"/>
          <w:lang w:eastAsia="en-US"/>
        </w:rPr>
        <w:t xml:space="preserve">aan te tonen, </w:t>
      </w:r>
      <w:r>
        <w:rPr>
          <w:rFonts w:eastAsia="Calibri" w:cs="Arial"/>
          <w:bCs w:val="0"/>
          <w:szCs w:val="19"/>
          <w:lang w:eastAsia="en-US"/>
        </w:rPr>
        <w:t>moeten</w:t>
      </w:r>
      <w:r w:rsidRPr="00797E34">
        <w:rPr>
          <w:rFonts w:eastAsia="Calibri" w:cs="Arial"/>
          <w:bCs w:val="0"/>
          <w:szCs w:val="19"/>
          <w:lang w:eastAsia="en-US"/>
        </w:rPr>
        <w:t xml:space="preserve"> inkoop- en transportovereenkomsten </w:t>
      </w:r>
      <w:r>
        <w:rPr>
          <w:rFonts w:eastAsia="Calibri" w:cs="Arial"/>
          <w:bCs w:val="0"/>
          <w:szCs w:val="19"/>
          <w:lang w:eastAsia="en-US"/>
        </w:rPr>
        <w:t xml:space="preserve">aan </w:t>
      </w:r>
      <w:r w:rsidR="000438E4">
        <w:rPr>
          <w:rFonts w:eastAsia="Calibri" w:cs="Arial"/>
          <w:bCs w:val="0"/>
          <w:szCs w:val="19"/>
          <w:lang w:eastAsia="en-US"/>
        </w:rPr>
        <w:t xml:space="preserve">de </w:t>
      </w:r>
      <w:r>
        <w:rPr>
          <w:rFonts w:eastAsia="Calibri" w:cs="Arial"/>
          <w:bCs w:val="0"/>
          <w:szCs w:val="19"/>
          <w:lang w:eastAsia="en-US"/>
        </w:rPr>
        <w:t xml:space="preserve">ACM </w:t>
      </w:r>
      <w:r w:rsidRPr="00797E34">
        <w:rPr>
          <w:rFonts w:eastAsia="Calibri" w:cs="Arial"/>
          <w:bCs w:val="0"/>
          <w:szCs w:val="19"/>
          <w:lang w:eastAsia="en-US"/>
        </w:rPr>
        <w:t xml:space="preserve">worden </w:t>
      </w:r>
      <w:r>
        <w:rPr>
          <w:rFonts w:eastAsia="Calibri" w:cs="Arial"/>
          <w:bCs w:val="0"/>
          <w:szCs w:val="19"/>
          <w:lang w:eastAsia="en-US"/>
        </w:rPr>
        <w:t xml:space="preserve">verstrekt </w:t>
      </w:r>
      <w:r w:rsidRPr="00797E34">
        <w:rPr>
          <w:rFonts w:eastAsia="Calibri" w:cs="Arial"/>
          <w:bCs w:val="0"/>
          <w:szCs w:val="19"/>
          <w:lang w:eastAsia="en-US"/>
        </w:rPr>
        <w:t>waaruit</w:t>
      </w:r>
      <w:r>
        <w:rPr>
          <w:rFonts w:eastAsia="Calibri" w:cs="Arial"/>
          <w:bCs w:val="0"/>
          <w:szCs w:val="19"/>
          <w:lang w:eastAsia="en-US"/>
        </w:rPr>
        <w:t xml:space="preserve"> dit</w:t>
      </w:r>
      <w:r w:rsidRPr="00797E34">
        <w:rPr>
          <w:rFonts w:eastAsia="Calibri" w:cs="Arial"/>
          <w:bCs w:val="0"/>
          <w:szCs w:val="19"/>
          <w:lang w:eastAsia="en-US"/>
        </w:rPr>
        <w:t xml:space="preserve"> blijkt</w:t>
      </w:r>
      <w:r>
        <w:rPr>
          <w:rFonts w:eastAsia="Calibri" w:cs="Arial"/>
          <w:bCs w:val="0"/>
          <w:szCs w:val="19"/>
          <w:lang w:eastAsia="en-US"/>
        </w:rPr>
        <w:t>.</w:t>
      </w:r>
      <w:r w:rsidRPr="00797E34">
        <w:rPr>
          <w:rFonts w:eastAsia="Calibri" w:cs="Arial"/>
          <w:bCs w:val="0"/>
          <w:szCs w:val="19"/>
          <w:lang w:eastAsia="en-US"/>
        </w:rPr>
        <w:t xml:space="preserve"> Deze overeenkomsten moeten voor een voldoende lange termijn zijn afgesloten. Daarnaast </w:t>
      </w:r>
      <w:r>
        <w:rPr>
          <w:rFonts w:eastAsia="Calibri" w:cs="Arial"/>
          <w:bCs w:val="0"/>
          <w:szCs w:val="19"/>
          <w:lang w:eastAsia="en-US"/>
        </w:rPr>
        <w:t>moet</w:t>
      </w:r>
      <w:r w:rsidRPr="00797E34">
        <w:rPr>
          <w:rFonts w:eastAsia="Calibri" w:cs="Arial"/>
          <w:bCs w:val="0"/>
          <w:szCs w:val="19"/>
          <w:lang w:eastAsia="en-US"/>
        </w:rPr>
        <w:t xml:space="preserve"> de aanvrager </w:t>
      </w:r>
      <w:r>
        <w:rPr>
          <w:rFonts w:eastAsia="Calibri" w:cs="Arial"/>
          <w:bCs w:val="0"/>
          <w:szCs w:val="19"/>
          <w:lang w:eastAsia="en-US"/>
        </w:rPr>
        <w:t>aan</w:t>
      </w:r>
      <w:r w:rsidRPr="00797E34">
        <w:rPr>
          <w:rFonts w:eastAsia="Calibri" w:cs="Arial"/>
          <w:bCs w:val="0"/>
          <w:szCs w:val="19"/>
          <w:lang w:eastAsia="en-US"/>
        </w:rPr>
        <w:t xml:space="preserve">tonen dat hij de programmaverantwoordelijkheid </w:t>
      </w:r>
      <w:r>
        <w:rPr>
          <w:rFonts w:eastAsia="Calibri" w:cs="Arial"/>
          <w:bCs w:val="0"/>
          <w:szCs w:val="19"/>
          <w:lang w:eastAsia="en-US"/>
        </w:rPr>
        <w:t>kan</w:t>
      </w:r>
      <w:r w:rsidRPr="00797E34">
        <w:rPr>
          <w:rFonts w:eastAsia="Calibri" w:cs="Arial"/>
          <w:bCs w:val="0"/>
          <w:szCs w:val="19"/>
          <w:lang w:eastAsia="en-US"/>
        </w:rPr>
        <w:t xml:space="preserve"> dragen. </w:t>
      </w:r>
      <w:r>
        <w:rPr>
          <w:rFonts w:eastAsia="Calibri" w:cs="Arial"/>
          <w:bCs w:val="0"/>
          <w:szCs w:val="19"/>
          <w:lang w:eastAsia="en-US"/>
        </w:rPr>
        <w:t xml:space="preserve">Dit kan op twee manieren. </w:t>
      </w:r>
      <w:r w:rsidRPr="00797E34">
        <w:rPr>
          <w:rFonts w:eastAsia="Calibri" w:cs="Arial"/>
          <w:bCs w:val="0"/>
          <w:szCs w:val="19"/>
          <w:lang w:eastAsia="en-US"/>
        </w:rPr>
        <w:t xml:space="preserve">De aanvrager </w:t>
      </w:r>
      <w:r>
        <w:rPr>
          <w:rFonts w:eastAsia="Calibri" w:cs="Arial"/>
          <w:bCs w:val="0"/>
          <w:szCs w:val="19"/>
          <w:lang w:eastAsia="en-US"/>
        </w:rPr>
        <w:t>heeft</w:t>
      </w:r>
      <w:r w:rsidRPr="00797E34">
        <w:rPr>
          <w:rFonts w:eastAsia="Calibri" w:cs="Arial"/>
          <w:bCs w:val="0"/>
          <w:szCs w:val="19"/>
          <w:lang w:eastAsia="en-US"/>
        </w:rPr>
        <w:t xml:space="preserve"> ofwel zelf een erkenning als volledig programmaverantwoordelijke door Gasunie Transport Services (GTS)</w:t>
      </w:r>
      <w:r>
        <w:rPr>
          <w:rFonts w:eastAsia="Calibri" w:cs="Arial"/>
          <w:bCs w:val="0"/>
          <w:szCs w:val="19"/>
          <w:lang w:eastAsia="en-US"/>
        </w:rPr>
        <w:t>,</w:t>
      </w:r>
      <w:r w:rsidRPr="00797E34">
        <w:rPr>
          <w:rFonts w:eastAsia="Calibri" w:cs="Arial"/>
          <w:bCs w:val="0"/>
          <w:szCs w:val="19"/>
          <w:lang w:eastAsia="en-US"/>
        </w:rPr>
        <w:t xml:space="preserve"> of </w:t>
      </w:r>
      <w:r>
        <w:rPr>
          <w:rFonts w:eastAsia="Calibri" w:cs="Arial"/>
          <w:bCs w:val="0"/>
          <w:szCs w:val="19"/>
          <w:lang w:eastAsia="en-US"/>
        </w:rPr>
        <w:t>heeft</w:t>
      </w:r>
      <w:r w:rsidRPr="00797E34">
        <w:rPr>
          <w:rFonts w:eastAsia="Calibri" w:cs="Arial"/>
          <w:bCs w:val="0"/>
          <w:szCs w:val="19"/>
          <w:lang w:eastAsia="en-US"/>
        </w:rPr>
        <w:t xml:space="preserve"> een overeenkomst voor het overdragen van de programmaverantwoordelijkheid </w:t>
      </w:r>
      <w:r>
        <w:rPr>
          <w:rFonts w:eastAsia="Calibri" w:cs="Arial"/>
          <w:bCs w:val="0"/>
          <w:szCs w:val="19"/>
          <w:lang w:eastAsia="en-US"/>
        </w:rPr>
        <w:t xml:space="preserve">aan </w:t>
      </w:r>
      <w:r w:rsidRPr="00797E34">
        <w:rPr>
          <w:rFonts w:eastAsia="Calibri" w:cs="Arial"/>
          <w:bCs w:val="0"/>
          <w:szCs w:val="19"/>
          <w:lang w:eastAsia="en-US"/>
        </w:rPr>
        <w:t>een derde die door GTS erkend is als volle</w:t>
      </w:r>
      <w:r>
        <w:rPr>
          <w:rFonts w:eastAsia="Calibri" w:cs="Arial"/>
          <w:bCs w:val="0"/>
          <w:szCs w:val="19"/>
          <w:lang w:eastAsia="en-US"/>
        </w:rPr>
        <w:t>dig programmaverantwoordelijke.</w:t>
      </w:r>
    </w:p>
    <w:p w14:paraId="31E9A0D1" w14:textId="77777777" w:rsidR="00B4534E" w:rsidRDefault="00B4534E" w:rsidP="00B4534E">
      <w:pPr>
        <w:widowControl/>
        <w:spacing w:after="200" w:line="300" w:lineRule="exact"/>
        <w:contextualSpacing/>
        <w:rPr>
          <w:rFonts w:eastAsia="Calibri" w:cs="Arial"/>
          <w:bCs w:val="0"/>
          <w:szCs w:val="19"/>
          <w:lang w:eastAsia="en-US"/>
        </w:rPr>
      </w:pPr>
    </w:p>
    <w:p w14:paraId="31E9A0D2" w14:textId="77777777" w:rsidR="00B4534E" w:rsidRPr="000D6CF2" w:rsidRDefault="00B4534E" w:rsidP="00B4534E">
      <w:pPr>
        <w:widowControl/>
        <w:pBdr>
          <w:top w:val="single" w:sz="4" w:space="1" w:color="auto"/>
          <w:left w:val="single" w:sz="4" w:space="4" w:color="auto"/>
          <w:bottom w:val="single" w:sz="4" w:space="1" w:color="auto"/>
          <w:right w:val="single" w:sz="4" w:space="4" w:color="auto"/>
        </w:pBdr>
        <w:spacing w:after="200" w:line="360" w:lineRule="auto"/>
        <w:contextualSpacing/>
        <w:rPr>
          <w:i/>
          <w:sz w:val="16"/>
          <w:szCs w:val="16"/>
        </w:rPr>
      </w:pPr>
      <w:r w:rsidRPr="000D6CF2">
        <w:rPr>
          <w:i/>
          <w:sz w:val="16"/>
          <w:szCs w:val="16"/>
        </w:rPr>
        <w:t>Juridische grondslag</w:t>
      </w:r>
    </w:p>
    <w:p w14:paraId="31E9A0D3" w14:textId="77777777" w:rsidR="00B4534E" w:rsidRPr="000D6CF2" w:rsidRDefault="00B4534E" w:rsidP="00B4534E">
      <w:pPr>
        <w:widowControl/>
        <w:pBdr>
          <w:top w:val="single" w:sz="4" w:space="1" w:color="auto"/>
          <w:left w:val="single" w:sz="4" w:space="4" w:color="auto"/>
          <w:bottom w:val="single" w:sz="4" w:space="1" w:color="auto"/>
          <w:right w:val="single" w:sz="4" w:space="4" w:color="auto"/>
        </w:pBdr>
        <w:spacing w:after="200" w:line="360" w:lineRule="auto"/>
        <w:contextualSpacing/>
        <w:rPr>
          <w:sz w:val="16"/>
          <w:szCs w:val="16"/>
        </w:rPr>
      </w:pPr>
      <w:r w:rsidRPr="000D6CF2">
        <w:rPr>
          <w:sz w:val="16"/>
          <w:szCs w:val="16"/>
        </w:rPr>
        <w:t xml:space="preserve">Op grond van artikel 2, tweede lid, onder a respectievelijk b van het Bvg dient de aanvraag </w:t>
      </w:r>
      <w:r w:rsidRPr="000D6CF2">
        <w:rPr>
          <w:rFonts w:eastAsia="Calibri" w:cs="Arial"/>
          <w:bCs w:val="0"/>
          <w:sz w:val="16"/>
          <w:szCs w:val="16"/>
          <w:lang w:eastAsia="en-US"/>
        </w:rPr>
        <w:t xml:space="preserve">een schatting van de verwachte afzet van gas aan kleinverbruikers gedurende (tenminste) de eerste 12 maanden na de verwachte datum van vergunningverlening en </w:t>
      </w:r>
      <w:r w:rsidRPr="000D6CF2">
        <w:rPr>
          <w:sz w:val="16"/>
          <w:szCs w:val="16"/>
        </w:rPr>
        <w:t>één of meer overeenkomsten ten behoeve van de inkoop van gas en voor het daarvoor benodigde transport te bevatten.</w:t>
      </w:r>
    </w:p>
    <w:p w14:paraId="31E9A0D4" w14:textId="77777777" w:rsidR="00B4534E" w:rsidRPr="00662C61" w:rsidRDefault="00B4534E" w:rsidP="00B4534E">
      <w:pPr>
        <w:rPr>
          <w:color w:val="FF0000"/>
          <w:szCs w:val="19"/>
        </w:rPr>
      </w:pPr>
    </w:p>
    <w:sectPr w:rsidR="00B4534E" w:rsidRPr="00662C61" w:rsidSect="007D4372">
      <w:headerReference w:type="default" r:id="rId24"/>
      <w:headerReference w:type="first" r:id="rId25"/>
      <w:pgSz w:w="11906" w:h="16838" w:code="9"/>
      <w:pgMar w:top="1701" w:right="2410" w:bottom="1418" w:left="1134" w:header="709" w:footer="709" w:gutter="0"/>
      <w:paperSrc w:first="15" w:other="15"/>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9381A" w14:textId="77777777" w:rsidR="008F7145" w:rsidRDefault="008F7145">
      <w:r>
        <w:separator/>
      </w:r>
    </w:p>
  </w:endnote>
  <w:endnote w:type="continuationSeparator" w:id="0">
    <w:p w14:paraId="2D33AD58" w14:textId="77777777" w:rsidR="008F7145" w:rsidRDefault="008F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 3 of 9">
    <w:panose1 w:val="00000009000000000000"/>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w:altName w:val="Arial Narrow"/>
    <w:charset w:val="00"/>
    <w:family w:val="swiss"/>
    <w:pitch w:val="variable"/>
    <w:sig w:usb0="80000027"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85C3A" w14:textId="77777777" w:rsidR="008F7145" w:rsidRDefault="008F7145">
      <w:r>
        <w:separator/>
      </w:r>
    </w:p>
  </w:footnote>
  <w:footnote w:type="continuationSeparator" w:id="0">
    <w:p w14:paraId="5ABB81E4" w14:textId="77777777" w:rsidR="008F7145" w:rsidRDefault="008F7145">
      <w:r>
        <w:continuationSeparator/>
      </w:r>
    </w:p>
  </w:footnote>
  <w:footnote w:id="1">
    <w:p w14:paraId="31E9A0F5" w14:textId="77777777" w:rsidR="00BB0634" w:rsidRPr="00802299" w:rsidRDefault="00BB0634" w:rsidP="00B4534E">
      <w:pPr>
        <w:pStyle w:val="Voetnoottekst"/>
        <w:spacing w:line="240" w:lineRule="auto"/>
        <w:rPr>
          <w:lang w:val="nl-NL"/>
        </w:rPr>
      </w:pPr>
      <w:r>
        <w:rPr>
          <w:rStyle w:val="Voetnootmarkering"/>
        </w:rPr>
        <w:footnoteRef/>
      </w:r>
      <w:r>
        <w:t xml:space="preserve"> In dit overzicht </w:t>
      </w:r>
      <w:r>
        <w:rPr>
          <w:lang w:val="nl-NL"/>
        </w:rPr>
        <w:t>is in de eerste regel opgenomen op welke kwaliteit (organisatorisch, financieel en technisch) de gegevens betrekking hebben. In de kolom hieronder staat per type gegeven (tweede regel) welke gegevens verstrekt moeten worden.</w:t>
      </w:r>
    </w:p>
  </w:footnote>
  <w:footnote w:id="2">
    <w:p w14:paraId="31E9A0F6" w14:textId="77777777" w:rsidR="00BB0634" w:rsidRPr="00266188" w:rsidRDefault="00BB0634" w:rsidP="00B4534E">
      <w:pPr>
        <w:pStyle w:val="Voetnoottekst"/>
        <w:spacing w:line="276" w:lineRule="auto"/>
      </w:pPr>
      <w:r w:rsidRPr="009F1F0F">
        <w:rPr>
          <w:rStyle w:val="Voetnootmarkering"/>
        </w:rPr>
        <w:footnoteRef/>
      </w:r>
      <w:r>
        <w:t xml:space="preserve"> </w:t>
      </w:r>
      <w:r w:rsidRPr="00266188">
        <w:rPr>
          <w:szCs w:val="16"/>
        </w:rPr>
        <w:t>Besluit v</w:t>
      </w:r>
      <w:r w:rsidRPr="00266188">
        <w:rPr>
          <w:rFonts w:cs="Arial"/>
          <w:szCs w:val="16"/>
        </w:rPr>
        <w:t xml:space="preserve">an 8 januari 2013, </w:t>
      </w:r>
      <w:r w:rsidRPr="00266188">
        <w:rPr>
          <w:rFonts w:cs="Arial"/>
          <w:i/>
          <w:szCs w:val="16"/>
        </w:rPr>
        <w:t>Stcrt.</w:t>
      </w:r>
      <w:r w:rsidRPr="00266188">
        <w:rPr>
          <w:rFonts w:cs="Arial"/>
          <w:szCs w:val="16"/>
        </w:rPr>
        <w:t xml:space="preserve"> 2013, 891.</w:t>
      </w:r>
    </w:p>
  </w:footnote>
  <w:footnote w:id="3">
    <w:p w14:paraId="31E9A0F7" w14:textId="7E32691D" w:rsidR="00BB0634" w:rsidRPr="002E0D16" w:rsidRDefault="00BB0634" w:rsidP="00B4534E">
      <w:pPr>
        <w:pStyle w:val="Voetnoottekst"/>
        <w:spacing w:line="276" w:lineRule="auto"/>
        <w:rPr>
          <w:lang w:val="nl-NL"/>
        </w:rPr>
      </w:pPr>
      <w:r w:rsidRPr="009F1F0F">
        <w:rPr>
          <w:rStyle w:val="Voetnootmarkering"/>
        </w:rPr>
        <w:footnoteRef/>
      </w:r>
      <w:r>
        <w:t xml:space="preserve"> </w:t>
      </w:r>
      <w:r w:rsidRPr="002E0D16">
        <w:rPr>
          <w:lang w:val="nl-NL"/>
        </w:rPr>
        <w:t xml:space="preserve">Besluit tot vaststelling van het modelcontract </w:t>
      </w:r>
      <w:r>
        <w:rPr>
          <w:lang w:val="nl-NL"/>
        </w:rPr>
        <w:t>van</w:t>
      </w:r>
      <w:r w:rsidRPr="002E0D16">
        <w:rPr>
          <w:lang w:val="nl-NL"/>
        </w:rPr>
        <w:t xml:space="preserve"> </w:t>
      </w:r>
      <w:r>
        <w:rPr>
          <w:rFonts w:cs="Arial"/>
        </w:rPr>
        <w:t>14 november 2016, met kenmerk ACM/DC/2016/206825</w:t>
      </w:r>
    </w:p>
  </w:footnote>
  <w:footnote w:id="4">
    <w:p w14:paraId="31E9A0F9" w14:textId="77777777" w:rsidR="00BB0634" w:rsidRPr="00DC1CF7" w:rsidRDefault="00BB0634" w:rsidP="00B4534E">
      <w:pPr>
        <w:pStyle w:val="Voetnoottekst"/>
        <w:spacing w:line="276" w:lineRule="auto"/>
      </w:pPr>
      <w:r w:rsidRPr="009F1F0F">
        <w:rPr>
          <w:rStyle w:val="Voetnootmarkering"/>
        </w:rPr>
        <w:footnoteRef/>
      </w:r>
      <w:r>
        <w:t xml:space="preserve"> Ook als dit totaal negatief is; in dat geval neemt de aanvrager de liquide middelen negatief onder de activa op in de balans.</w:t>
      </w:r>
    </w:p>
  </w:footnote>
  <w:footnote w:id="5">
    <w:p w14:paraId="31E9A0FA" w14:textId="77777777" w:rsidR="00BB0634" w:rsidRPr="00C22E3C" w:rsidRDefault="00BB0634" w:rsidP="00B4534E">
      <w:pPr>
        <w:pStyle w:val="Voetnoottekst"/>
        <w:spacing w:line="276" w:lineRule="auto"/>
      </w:pPr>
      <w:r w:rsidRPr="009F1F0F">
        <w:rPr>
          <w:rStyle w:val="Voetnootmarkering"/>
        </w:rPr>
        <w:footnoteRef/>
      </w:r>
      <w:r>
        <w:t xml:space="preserve"> Resultatenrekening</w:t>
      </w:r>
    </w:p>
  </w:footnote>
  <w:footnote w:id="6">
    <w:p w14:paraId="31E9A0FB" w14:textId="77777777" w:rsidR="00BB0634" w:rsidRPr="007F6F49" w:rsidRDefault="00BB0634" w:rsidP="00B4534E">
      <w:pPr>
        <w:pStyle w:val="Voetnoottekst"/>
        <w:spacing w:line="276" w:lineRule="auto"/>
        <w:rPr>
          <w:lang w:val="nl-NL"/>
        </w:rPr>
      </w:pPr>
      <w:r w:rsidRPr="009F1F0F">
        <w:rPr>
          <w:rStyle w:val="Voetnootmarkering"/>
        </w:rPr>
        <w:footnoteRef/>
      </w:r>
      <w:r>
        <w:t xml:space="preserve"> Voorbeeld: e</w:t>
      </w:r>
      <w:r>
        <w:rPr>
          <w:lang w:val="nl-NL"/>
        </w:rPr>
        <w:t>en factuur voor inhuur van uitzendkrachten gedurende de maand oktober ad EUR 10.000 wordt ontvangen in november en betaald in december. In de cashflow is dit een uitgaaf van EUR 10.000 in de maand december. Via de regel mutatie crediteuren/overige schulden zorgt de aanvrager dat de kosten niet in december maar in oktober vallen.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9A0E1" w14:textId="77777777" w:rsidR="00BB0634" w:rsidRDefault="00BB0634" w:rsidP="00AC3475">
    <w:pPr>
      <w:pStyle w:val="Koptekst"/>
    </w:pPr>
    <w:r>
      <w:rPr>
        <w:noProof/>
      </w:rPr>
      <mc:AlternateContent>
        <mc:Choice Requires="wps">
          <w:drawing>
            <wp:anchor distT="0" distB="0" distL="114300" distR="114300" simplePos="0" relativeHeight="251655680" behindDoc="0" locked="0" layoutInCell="1" allowOverlap="1" wp14:anchorId="31E9A0EB" wp14:editId="31E9A0EC">
              <wp:simplePos x="0" y="0"/>
              <wp:positionH relativeFrom="column">
                <wp:posOffset>5918835</wp:posOffset>
              </wp:positionH>
              <wp:positionV relativeFrom="page">
                <wp:posOffset>0</wp:posOffset>
              </wp:positionV>
              <wp:extent cx="1152525" cy="538162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381625"/>
                      </a:xfrm>
                      <a:prstGeom prst="rect">
                        <a:avLst/>
                      </a:prstGeom>
                      <a:solidFill>
                        <a:srgbClr val="FFFFFF"/>
                      </a:solidFill>
                      <a:ln w="9525">
                        <a:solidFill>
                          <a:srgbClr val="FFFFFF"/>
                        </a:solidFill>
                        <a:miter lim="800000"/>
                        <a:headEnd/>
                        <a:tailEnd/>
                      </a:ln>
                    </wps:spPr>
                    <wps:txbx>
                      <w:txbxContent>
                        <w:p w14:paraId="31E9A0FC" w14:textId="77777777" w:rsidR="00BB0634" w:rsidRPr="00C252DF" w:rsidRDefault="00BB0634" w:rsidP="00BF5BA1">
                          <w:pPr>
                            <w:jc w:val="right"/>
                            <w:rPr>
                              <w:b/>
                              <w:sz w:val="70"/>
                              <w:szCs w:val="70"/>
                            </w:rPr>
                          </w:pPr>
                        </w:p>
                        <w:p w14:paraId="31E9A0FD" w14:textId="17685A6D" w:rsidR="00BB0634" w:rsidRPr="00C252DF" w:rsidRDefault="00BB0634" w:rsidP="00BF5BA1">
                          <w:pPr>
                            <w:jc w:val="right"/>
                            <w:rPr>
                              <w:b/>
                              <w:sz w:val="70"/>
                              <w:szCs w:val="70"/>
                            </w:rPr>
                          </w:pPr>
                          <w:r w:rsidRPr="00C252DF">
                            <w:rPr>
                              <w:b/>
                              <w:sz w:val="70"/>
                              <w:szCs w:val="70"/>
                            </w:rPr>
                            <w:fldChar w:fldCharType="begin"/>
                          </w:r>
                          <w:r w:rsidRPr="00C252DF">
                            <w:rPr>
                              <w:b/>
                              <w:sz w:val="70"/>
                              <w:szCs w:val="70"/>
                            </w:rPr>
                            <w:instrText xml:space="preserve"> PAGE </w:instrText>
                          </w:r>
                          <w:r w:rsidRPr="00C252DF">
                            <w:rPr>
                              <w:b/>
                              <w:sz w:val="70"/>
                              <w:szCs w:val="70"/>
                            </w:rPr>
                            <w:fldChar w:fldCharType="separate"/>
                          </w:r>
                          <w:r w:rsidR="00645030">
                            <w:rPr>
                              <w:b/>
                              <w:noProof/>
                              <w:sz w:val="70"/>
                              <w:szCs w:val="70"/>
                            </w:rPr>
                            <w:t>2</w:t>
                          </w:r>
                          <w:r w:rsidRPr="00C252DF">
                            <w:rPr>
                              <w:b/>
                              <w:sz w:val="70"/>
                              <w:szCs w:val="70"/>
                            </w:rPr>
                            <w:fldChar w:fldCharType="end"/>
                          </w:r>
                          <w:r w:rsidRPr="00C252DF">
                            <w:rPr>
                              <w:b/>
                              <w:sz w:val="70"/>
                              <w:szCs w:val="70"/>
                            </w:rPr>
                            <w:t>/</w:t>
                          </w:r>
                          <w:r w:rsidRPr="00C252DF">
                            <w:rPr>
                              <w:b/>
                              <w:sz w:val="70"/>
                              <w:szCs w:val="70"/>
                            </w:rPr>
                            <w:fldChar w:fldCharType="begin"/>
                          </w:r>
                          <w:r w:rsidRPr="00C252DF">
                            <w:rPr>
                              <w:b/>
                              <w:sz w:val="70"/>
                              <w:szCs w:val="70"/>
                            </w:rPr>
                            <w:instrText xml:space="preserve"> NUMPAGES  </w:instrText>
                          </w:r>
                          <w:r w:rsidRPr="00C252DF">
                            <w:rPr>
                              <w:b/>
                              <w:sz w:val="70"/>
                              <w:szCs w:val="70"/>
                            </w:rPr>
                            <w:fldChar w:fldCharType="separate"/>
                          </w:r>
                          <w:r w:rsidR="00645030">
                            <w:rPr>
                              <w:b/>
                              <w:noProof/>
                              <w:sz w:val="70"/>
                              <w:szCs w:val="70"/>
                            </w:rPr>
                            <w:t>4</w:t>
                          </w:r>
                          <w:r w:rsidRPr="00C252DF">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05pt;margin-top:0;width:90.75pt;height:4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" strokecolor="white">
              <v:textbox style="layout-flow:vertical">
                <w:txbxContent>
                  <w:p w14:paraId="31E9A0FC" w14:textId="77777777" w:rsidR="00BB0634" w:rsidRPr="00C252DF" w:rsidRDefault="00BB0634" w:rsidP="00BF5BA1">
                    <w:pPr>
                      <w:jc w:val="right"/>
                      <w:rPr>
                        <w:b/>
                        <w:sz w:val="70"/>
                        <w:szCs w:val="70"/>
                      </w:rPr>
                    </w:pPr>
                  </w:p>
                  <w:p w14:paraId="31E9A0FD" w14:textId="17685A6D" w:rsidR="00BB0634" w:rsidRPr="00C252DF" w:rsidRDefault="00BB0634" w:rsidP="00BF5BA1">
                    <w:pPr>
                      <w:jc w:val="right"/>
                      <w:rPr>
                        <w:b/>
                        <w:sz w:val="70"/>
                        <w:szCs w:val="70"/>
                      </w:rPr>
                    </w:pPr>
                    <w:r w:rsidRPr="00C252DF">
                      <w:rPr>
                        <w:b/>
                        <w:sz w:val="70"/>
                        <w:szCs w:val="70"/>
                      </w:rPr>
                      <w:fldChar w:fldCharType="begin"/>
                    </w:r>
                    <w:r w:rsidRPr="00C252DF">
                      <w:rPr>
                        <w:b/>
                        <w:sz w:val="70"/>
                        <w:szCs w:val="70"/>
                      </w:rPr>
                      <w:instrText xml:space="preserve"> PAGE </w:instrText>
                    </w:r>
                    <w:r w:rsidRPr="00C252DF">
                      <w:rPr>
                        <w:b/>
                        <w:sz w:val="70"/>
                        <w:szCs w:val="70"/>
                      </w:rPr>
                      <w:fldChar w:fldCharType="separate"/>
                    </w:r>
                    <w:r w:rsidR="00645030">
                      <w:rPr>
                        <w:b/>
                        <w:noProof/>
                        <w:sz w:val="70"/>
                        <w:szCs w:val="70"/>
                      </w:rPr>
                      <w:t>2</w:t>
                    </w:r>
                    <w:r w:rsidRPr="00C252DF">
                      <w:rPr>
                        <w:b/>
                        <w:sz w:val="70"/>
                        <w:szCs w:val="70"/>
                      </w:rPr>
                      <w:fldChar w:fldCharType="end"/>
                    </w:r>
                    <w:r w:rsidRPr="00C252DF">
                      <w:rPr>
                        <w:b/>
                        <w:sz w:val="70"/>
                        <w:szCs w:val="70"/>
                      </w:rPr>
                      <w:t>/</w:t>
                    </w:r>
                    <w:r w:rsidRPr="00C252DF">
                      <w:rPr>
                        <w:b/>
                        <w:sz w:val="70"/>
                        <w:szCs w:val="70"/>
                      </w:rPr>
                      <w:fldChar w:fldCharType="begin"/>
                    </w:r>
                    <w:r w:rsidRPr="00C252DF">
                      <w:rPr>
                        <w:b/>
                        <w:sz w:val="70"/>
                        <w:szCs w:val="70"/>
                      </w:rPr>
                      <w:instrText xml:space="preserve"> NUMPAGES  </w:instrText>
                    </w:r>
                    <w:r w:rsidRPr="00C252DF">
                      <w:rPr>
                        <w:b/>
                        <w:sz w:val="70"/>
                        <w:szCs w:val="70"/>
                      </w:rPr>
                      <w:fldChar w:fldCharType="separate"/>
                    </w:r>
                    <w:r w:rsidR="00645030">
                      <w:rPr>
                        <w:b/>
                        <w:noProof/>
                        <w:sz w:val="70"/>
                        <w:szCs w:val="70"/>
                      </w:rPr>
                      <w:t>4</w:t>
                    </w:r>
                    <w:r w:rsidRPr="00C252DF">
                      <w:rPr>
                        <w:b/>
                        <w:sz w:val="70"/>
                        <w:szCs w:val="70"/>
                      </w:rPr>
                      <w:fldChar w:fldCharType="end"/>
                    </w:r>
                  </w:p>
                </w:txbxContent>
              </v:textbox>
              <w10:wrap anchory="page"/>
            </v:shape>
          </w:pict>
        </mc:Fallback>
      </mc:AlternateContent>
    </w:r>
  </w:p>
  <w:p w14:paraId="31E9A0E2" w14:textId="77777777" w:rsidR="00BB0634" w:rsidRDefault="00BB0634" w:rsidP="00AC3475">
    <w:pPr>
      <w:pStyle w:val="Koptekst"/>
    </w:pPr>
  </w:p>
  <w:p w14:paraId="31E9A0E3" w14:textId="77777777" w:rsidR="00BB0634" w:rsidRDefault="00BB0634" w:rsidP="00AC3475">
    <w:pPr>
      <w:pStyle w:val="Koptekst"/>
    </w:pPr>
  </w:p>
  <w:p w14:paraId="31E9A0E4" w14:textId="77777777" w:rsidR="00BB0634" w:rsidRDefault="00BB0634" w:rsidP="00AC3475">
    <w:pPr>
      <w:pStyle w:val="Koptekst"/>
    </w:pPr>
  </w:p>
  <w:p w14:paraId="31E9A0E5" w14:textId="77777777" w:rsidR="00BB0634" w:rsidRPr="00AC3475" w:rsidRDefault="00BB0634" w:rsidP="00AC3475">
    <w:pPr>
      <w:pStyle w:val="Koptekst"/>
    </w:pPr>
    <w:r>
      <w:rPr>
        <w:noProof/>
      </w:rPr>
      <w:drawing>
        <wp:anchor distT="0" distB="0" distL="114300" distR="114300" simplePos="0" relativeHeight="251656704" behindDoc="0" locked="0" layoutInCell="1" allowOverlap="1" wp14:anchorId="31E9A0ED" wp14:editId="31E9A0EE">
          <wp:simplePos x="0" y="0"/>
          <wp:positionH relativeFrom="page">
            <wp:posOffset>488950</wp:posOffset>
          </wp:positionH>
          <wp:positionV relativeFrom="page">
            <wp:posOffset>0</wp:posOffset>
          </wp:positionV>
          <wp:extent cx="1943100" cy="1295400"/>
          <wp:effectExtent l="0" t="0" r="0" b="0"/>
          <wp:wrapSquare wrapText="bothSides"/>
          <wp:docPr id="1" name="Afbeelding 7" descr="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9A0E6" w14:textId="77777777" w:rsidR="00BB0634" w:rsidRDefault="00BB0634" w:rsidP="007F2B94">
    <w:pPr>
      <w:pStyle w:val="Koptekst"/>
    </w:pPr>
    <w:r>
      <w:rPr>
        <w:noProof/>
      </w:rPr>
      <w:drawing>
        <wp:anchor distT="0" distB="0" distL="114300" distR="114300" simplePos="0" relativeHeight="251657728" behindDoc="0" locked="0" layoutInCell="1" allowOverlap="1" wp14:anchorId="31E9A0EF" wp14:editId="31E9A0F0">
          <wp:simplePos x="0" y="0"/>
          <wp:positionH relativeFrom="page">
            <wp:posOffset>479425</wp:posOffset>
          </wp:positionH>
          <wp:positionV relativeFrom="page">
            <wp:posOffset>0</wp:posOffset>
          </wp:positionV>
          <wp:extent cx="1943100" cy="1295400"/>
          <wp:effectExtent l="0" t="0" r="0" b="0"/>
          <wp:wrapSquare wrapText="bothSides"/>
          <wp:docPr id="2" name="Afbeelding 1" descr="Beschrijving: Beschrijving: Beschrijving: ACM logo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ACM logo N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22555" simplePos="0" relativeHeight="251658752" behindDoc="0" locked="0" layoutInCell="1" allowOverlap="1" wp14:anchorId="31E9A0F1" wp14:editId="31E9A0F2">
              <wp:simplePos x="0" y="0"/>
              <wp:positionH relativeFrom="page">
                <wp:posOffset>6246495</wp:posOffset>
              </wp:positionH>
              <wp:positionV relativeFrom="page">
                <wp:posOffset>0</wp:posOffset>
              </wp:positionV>
              <wp:extent cx="1182370" cy="4622165"/>
              <wp:effectExtent l="0" t="0" r="17780" b="2603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22165"/>
                      </a:xfrm>
                      <a:prstGeom prst="rect">
                        <a:avLst/>
                      </a:prstGeom>
                      <a:solidFill>
                        <a:srgbClr val="FFFFFF"/>
                      </a:solidFill>
                      <a:ln w="9525">
                        <a:solidFill>
                          <a:srgbClr val="FFFFFF"/>
                        </a:solidFill>
                        <a:miter lim="800000"/>
                        <a:headEnd/>
                        <a:tailEnd/>
                      </a:ln>
                    </wps:spPr>
                    <wps:txbx>
                      <w:txbxContent>
                        <w:p w14:paraId="31E9A0FE" w14:textId="1961B861" w:rsidR="00BB0634" w:rsidRPr="001C5EE7" w:rsidRDefault="00BB0634" w:rsidP="007F2B94">
                          <w:pPr>
                            <w:pStyle w:val="Geenafstand"/>
                            <w:spacing w:line="700" w:lineRule="exact"/>
                            <w:jc w:val="right"/>
                            <w:rPr>
                              <w:b/>
                              <w:sz w:val="70"/>
                              <w:szCs w:val="70"/>
                            </w:rPr>
                          </w:pPr>
                          <w:r w:rsidRPr="001C5EE7">
                            <w:rPr>
                              <w:b/>
                              <w:sz w:val="70"/>
                              <w:szCs w:val="70"/>
                            </w:rPr>
                            <w:t>Pagina</w:t>
                          </w: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645030">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645030">
                            <w:rPr>
                              <w:b/>
                              <w:noProof/>
                              <w:sz w:val="70"/>
                              <w:szCs w:val="70"/>
                            </w:rPr>
                            <w:t>1</w:t>
                          </w:r>
                          <w:r w:rsidRPr="001C5EE7">
                            <w:rPr>
                              <w:b/>
                              <w:sz w:val="70"/>
                              <w:szCs w:val="7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491.85pt;margin-top:0;width:93.1pt;height:363.95pt;z-index:251658752;visibility:visible;mso-wrap-style:square;mso-width-percent:0;mso-height-percent:0;mso-wrap-distance-left:9pt;mso-wrap-distance-top:0;mso-wrap-distance-right:9.6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" strokecolor="white">
              <v:textbox style="layout-flow:vertical">
                <w:txbxContent>
                  <w:p w14:paraId="31E9A0FE" w14:textId="1961B861" w:rsidR="00BB0634" w:rsidRPr="001C5EE7" w:rsidRDefault="00BB0634" w:rsidP="007F2B94">
                    <w:pPr>
                      <w:pStyle w:val="Geenafstand"/>
                      <w:spacing w:line="700" w:lineRule="exact"/>
                      <w:jc w:val="right"/>
                      <w:rPr>
                        <w:b/>
                        <w:sz w:val="70"/>
                        <w:szCs w:val="70"/>
                      </w:rPr>
                    </w:pPr>
                    <w:r w:rsidRPr="001C5EE7">
                      <w:rPr>
                        <w:b/>
                        <w:sz w:val="70"/>
                        <w:szCs w:val="70"/>
                      </w:rPr>
                      <w:t>Pagina</w:t>
                    </w:r>
                    <w:r w:rsidRPr="001C5EE7">
                      <w:rPr>
                        <w:b/>
                        <w:sz w:val="70"/>
                        <w:szCs w:val="70"/>
                      </w:rPr>
                      <w:br/>
                    </w:r>
                    <w:r w:rsidRPr="001C5EE7">
                      <w:rPr>
                        <w:b/>
                        <w:sz w:val="70"/>
                        <w:szCs w:val="70"/>
                      </w:rPr>
                      <w:fldChar w:fldCharType="begin"/>
                    </w:r>
                    <w:r w:rsidRPr="001C5EE7">
                      <w:rPr>
                        <w:b/>
                        <w:sz w:val="70"/>
                        <w:szCs w:val="70"/>
                      </w:rPr>
                      <w:instrText xml:space="preserve"> PAGE </w:instrText>
                    </w:r>
                    <w:r w:rsidRPr="001C5EE7">
                      <w:rPr>
                        <w:b/>
                        <w:sz w:val="70"/>
                        <w:szCs w:val="70"/>
                      </w:rPr>
                      <w:fldChar w:fldCharType="separate"/>
                    </w:r>
                    <w:r w:rsidR="00645030">
                      <w:rPr>
                        <w:b/>
                        <w:noProof/>
                        <w:sz w:val="70"/>
                        <w:szCs w:val="70"/>
                      </w:rPr>
                      <w:t>1</w:t>
                    </w:r>
                    <w:r w:rsidRPr="001C5EE7">
                      <w:rPr>
                        <w:b/>
                        <w:sz w:val="70"/>
                        <w:szCs w:val="70"/>
                      </w:rPr>
                      <w:fldChar w:fldCharType="end"/>
                    </w:r>
                    <w:r w:rsidRPr="001C5EE7">
                      <w:rPr>
                        <w:b/>
                        <w:sz w:val="70"/>
                        <w:szCs w:val="70"/>
                      </w:rPr>
                      <w:t>/</w:t>
                    </w:r>
                    <w:r w:rsidRPr="001C5EE7">
                      <w:rPr>
                        <w:b/>
                        <w:sz w:val="70"/>
                        <w:szCs w:val="70"/>
                      </w:rPr>
                      <w:fldChar w:fldCharType="begin"/>
                    </w:r>
                    <w:r w:rsidRPr="001C5EE7">
                      <w:rPr>
                        <w:b/>
                        <w:sz w:val="70"/>
                        <w:szCs w:val="70"/>
                      </w:rPr>
                      <w:instrText xml:space="preserve"> NUMPAGES  </w:instrText>
                    </w:r>
                    <w:r w:rsidRPr="001C5EE7">
                      <w:rPr>
                        <w:b/>
                        <w:sz w:val="70"/>
                        <w:szCs w:val="70"/>
                      </w:rPr>
                      <w:fldChar w:fldCharType="separate"/>
                    </w:r>
                    <w:r w:rsidR="00645030">
                      <w:rPr>
                        <w:b/>
                        <w:noProof/>
                        <w:sz w:val="70"/>
                        <w:szCs w:val="70"/>
                      </w:rPr>
                      <w:t>1</w:t>
                    </w:r>
                    <w:r w:rsidRPr="001C5EE7">
                      <w:rPr>
                        <w:b/>
                        <w:sz w:val="70"/>
                        <w:szCs w:val="70"/>
                      </w:rPr>
                      <w:fldChar w:fldCharType="end"/>
                    </w:r>
                  </w:p>
                </w:txbxContent>
              </v:textbox>
              <w10:wrap type="square" anchorx="page" anchory="page"/>
            </v:shape>
          </w:pict>
        </mc:Fallback>
      </mc:AlternateContent>
    </w:r>
  </w:p>
  <w:p w14:paraId="31E9A0E7" w14:textId="77777777" w:rsidR="00BB0634" w:rsidRDefault="00BB0634" w:rsidP="007F2B94">
    <w:pPr>
      <w:pStyle w:val="Koptekst"/>
      <w:tabs>
        <w:tab w:val="clear" w:pos="4536"/>
        <w:tab w:val="clear" w:pos="9072"/>
        <w:tab w:val="left" w:pos="3630"/>
        <w:tab w:val="left" w:pos="5370"/>
      </w:tabs>
    </w:pPr>
    <w:r>
      <w:tab/>
    </w:r>
    <w:r>
      <w:tab/>
    </w:r>
  </w:p>
  <w:p w14:paraId="31E9A0E8" w14:textId="77777777" w:rsidR="00BB0634" w:rsidRDefault="00BB0634" w:rsidP="007F2B94">
    <w:pPr>
      <w:pStyle w:val="Koptekst"/>
      <w:tabs>
        <w:tab w:val="clear" w:pos="4536"/>
        <w:tab w:val="clear" w:pos="9072"/>
        <w:tab w:val="left" w:pos="1410"/>
        <w:tab w:val="left" w:pos="3585"/>
      </w:tabs>
    </w:pPr>
    <w:r>
      <w:tab/>
    </w:r>
  </w:p>
  <w:p w14:paraId="31E9A0E9" w14:textId="77777777" w:rsidR="00BB0634" w:rsidRDefault="00BB0634" w:rsidP="007F2B94">
    <w:pPr>
      <w:pStyle w:val="Koptekst"/>
      <w:tabs>
        <w:tab w:val="clear" w:pos="4536"/>
        <w:tab w:val="clear" w:pos="9072"/>
        <w:tab w:val="left" w:pos="3585"/>
      </w:tabs>
    </w:pPr>
    <w:r>
      <w:tab/>
    </w:r>
  </w:p>
  <w:p w14:paraId="31E9A0EA" w14:textId="77777777" w:rsidR="00BB0634" w:rsidRDefault="00BB0634">
    <w:pPr>
      <w:pStyle w:val="Koptekst"/>
    </w:pPr>
    <w:r>
      <w:rPr>
        <w:noProof/>
      </w:rPr>
      <mc:AlternateContent>
        <mc:Choice Requires="wps">
          <w:drawing>
            <wp:anchor distT="0" distB="0" distL="114935" distR="114935" simplePos="0" relativeHeight="251659776" behindDoc="0" locked="0" layoutInCell="1" allowOverlap="1" wp14:anchorId="31E9A0F3" wp14:editId="31E9A0F4">
              <wp:simplePos x="0" y="0"/>
              <wp:positionH relativeFrom="page">
                <wp:posOffset>6246495</wp:posOffset>
              </wp:positionH>
              <wp:positionV relativeFrom="paragraph">
                <wp:posOffset>3571240</wp:posOffset>
              </wp:positionV>
              <wp:extent cx="1065530" cy="5438775"/>
              <wp:effectExtent l="0" t="0" r="1270" b="9525"/>
              <wp:wrapSquare wrapText="bothSides"/>
              <wp:docPr id="10"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543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9A0FF" w14:textId="77777777" w:rsidR="00BB0634" w:rsidRDefault="00BB0634" w:rsidP="007F2B94">
                          <w:pPr>
                            <w:pStyle w:val="AdresACMinKoptekst"/>
                          </w:pPr>
                          <w:r>
                            <w:t>Muzenstraat 41 | 2511 WB Den Haag</w:t>
                          </w:r>
                          <w:r>
                            <w:br/>
                            <w:t>Postbus 16326 | 2500 BH Den Haag</w:t>
                          </w:r>
                        </w:p>
                        <w:p w14:paraId="31E9A100" w14:textId="77777777" w:rsidR="00BB0634" w:rsidRDefault="00BB0634" w:rsidP="007F2B94">
                          <w:pPr>
                            <w:pStyle w:val="AdresACMinKoptekst"/>
                          </w:pPr>
                        </w:p>
                        <w:p w14:paraId="31E9A101" w14:textId="77777777" w:rsidR="00BB0634" w:rsidRPr="00D75A7C" w:rsidRDefault="00BB0634" w:rsidP="007F2B94">
                          <w:pPr>
                            <w:pStyle w:val="AdresACMinKoptekst"/>
                            <w:rPr>
                              <w:lang w:val="fr-FR"/>
                            </w:rPr>
                          </w:pPr>
                          <w:r w:rsidRPr="00D75A7C">
                            <w:rPr>
                              <w:lang w:val="fr-FR"/>
                            </w:rPr>
                            <w:t>T 070 722 20 00 | F 070 722 23 55</w:t>
                          </w:r>
                          <w:r w:rsidRPr="00D75A7C">
                            <w:rPr>
                              <w:lang w:val="fr-FR"/>
                            </w:rPr>
                            <w:br/>
                            <w:t xml:space="preserve">info@acm.nl | </w:t>
                          </w:r>
                          <w:hyperlink r:id="rId2" w:history="1">
                            <w:r w:rsidRPr="00D75A7C">
                              <w:rPr>
                                <w:lang w:val="fr-FR"/>
                              </w:rPr>
                              <w:t>www.acm.nl</w:t>
                            </w:r>
                          </w:hyperlink>
                          <w:r w:rsidRPr="00D75A7C">
                            <w:rPr>
                              <w:lang w:val="fr-FR"/>
                            </w:rPr>
                            <w:t xml:space="preserve"> | www.consuwijzer.nl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8" type="#_x0000_t202" style="position:absolute;margin-left:491.85pt;margin-top:281.2pt;width:83.9pt;height:428.2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" stroked="f">
              <v:textbox style="layout-flow:vertical">
                <w:txbxContent>
                  <w:p w14:paraId="31E9A0FF" w14:textId="77777777" w:rsidR="00D75A7C" w:rsidRDefault="00D75A7C" w:rsidP="007F2B94">
                    <w:pPr>
                      <w:pStyle w:val="AdresACMinKoptekst"/>
                    </w:pPr>
                    <w:r>
                      <w:t>Muzenstraat 41 | 2511 WB Den Haag</w:t>
                    </w:r>
                    <w:r>
                      <w:br/>
                      <w:t>Postbus 16326 | 2500 BH Den Haag</w:t>
                    </w:r>
                  </w:p>
                  <w:p w14:paraId="31E9A100" w14:textId="77777777" w:rsidR="00D75A7C" w:rsidRDefault="00D75A7C" w:rsidP="007F2B94">
                    <w:pPr>
                      <w:pStyle w:val="AdresACMinKoptekst"/>
                    </w:pPr>
                  </w:p>
                  <w:p w14:paraId="31E9A101" w14:textId="77777777" w:rsidR="00D75A7C" w:rsidRPr="00D75A7C" w:rsidRDefault="00D75A7C" w:rsidP="007F2B94">
                    <w:pPr>
                      <w:pStyle w:val="AdresACMinKoptekst"/>
                      <w:rPr>
                        <w:lang w:val="fr-FR"/>
                      </w:rPr>
                    </w:pPr>
                    <w:r w:rsidRPr="00D75A7C">
                      <w:rPr>
                        <w:lang w:val="fr-FR"/>
                      </w:rPr>
                      <w:t>T 070 722 20 00 | F 070 722 23 55</w:t>
                    </w:r>
                    <w:r w:rsidRPr="00D75A7C">
                      <w:rPr>
                        <w:lang w:val="fr-FR"/>
                      </w:rPr>
                      <w:br/>
                      <w:t xml:space="preserve">info@acm.nl | </w:t>
                    </w:r>
                    <w:hyperlink r:id="rId3" w:history="1">
                      <w:r w:rsidRPr="00D75A7C">
                        <w:rPr>
                          <w:lang w:val="fr-FR"/>
                        </w:rPr>
                        <w:t>www.acm.nl</w:t>
                      </w:r>
                    </w:hyperlink>
                    <w:r w:rsidRPr="00D75A7C">
                      <w:rPr>
                        <w:lang w:val="fr-FR"/>
                      </w:rPr>
                      <w:t xml:space="preserve"> | www.consuwijzer.nl</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F79"/>
    <w:multiLevelType w:val="hybridMultilevel"/>
    <w:tmpl w:val="430A3A30"/>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17639CC"/>
    <w:multiLevelType w:val="hybridMultilevel"/>
    <w:tmpl w:val="AD3435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1E13B42"/>
    <w:multiLevelType w:val="hybridMultilevel"/>
    <w:tmpl w:val="1AA453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6C97E66"/>
    <w:multiLevelType w:val="hybridMultilevel"/>
    <w:tmpl w:val="E5FEEB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7DD6742"/>
    <w:multiLevelType w:val="hybridMultilevel"/>
    <w:tmpl w:val="4C9C761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8556260"/>
    <w:multiLevelType w:val="hybridMultilevel"/>
    <w:tmpl w:val="EF4CFED4"/>
    <w:lvl w:ilvl="0" w:tplc="5B7E79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18B3"/>
    <w:multiLevelType w:val="hybridMultilevel"/>
    <w:tmpl w:val="5302CB7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06360E0"/>
    <w:multiLevelType w:val="hybridMultilevel"/>
    <w:tmpl w:val="87A0B0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5CF5702"/>
    <w:multiLevelType w:val="hybridMultilevel"/>
    <w:tmpl w:val="81E82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66B446A"/>
    <w:multiLevelType w:val="multilevel"/>
    <w:tmpl w:val="B8FAC12E"/>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0">
    <w:nsid w:val="169A3EDE"/>
    <w:multiLevelType w:val="hybridMultilevel"/>
    <w:tmpl w:val="F432AF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9F34303"/>
    <w:multiLevelType w:val="hybridMultilevel"/>
    <w:tmpl w:val="336636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1CE3668F"/>
    <w:multiLevelType w:val="hybridMultilevel"/>
    <w:tmpl w:val="789C9692"/>
    <w:lvl w:ilvl="0" w:tplc="23C2524C">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9E580C"/>
    <w:multiLevelType w:val="hybridMultilevel"/>
    <w:tmpl w:val="DC4009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25851EF"/>
    <w:multiLevelType w:val="hybridMultilevel"/>
    <w:tmpl w:val="141AA5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0893048"/>
    <w:multiLevelType w:val="hybridMultilevel"/>
    <w:tmpl w:val="00C045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2F474C9"/>
    <w:multiLevelType w:val="hybridMultilevel"/>
    <w:tmpl w:val="8CB0B67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4295164"/>
    <w:multiLevelType w:val="hybridMultilevel"/>
    <w:tmpl w:val="66D44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F0C54"/>
    <w:multiLevelType w:val="hybridMultilevel"/>
    <w:tmpl w:val="66765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035092"/>
    <w:multiLevelType w:val="hybridMultilevel"/>
    <w:tmpl w:val="8C8C5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1F6AA4"/>
    <w:multiLevelType w:val="hybridMultilevel"/>
    <w:tmpl w:val="D32E4B7A"/>
    <w:lvl w:ilvl="0" w:tplc="B9FA2660">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31643E0"/>
    <w:multiLevelType w:val="hybridMultilevel"/>
    <w:tmpl w:val="4B521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467B27"/>
    <w:multiLevelType w:val="hybridMultilevel"/>
    <w:tmpl w:val="31141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69B51A1"/>
    <w:multiLevelType w:val="hybridMultilevel"/>
    <w:tmpl w:val="AAD2BD4E"/>
    <w:lvl w:ilvl="0" w:tplc="5B7E79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99457BE"/>
    <w:multiLevelType w:val="hybridMultilevel"/>
    <w:tmpl w:val="754C79C0"/>
    <w:lvl w:ilvl="0" w:tplc="62C6CC2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B0B7488"/>
    <w:multiLevelType w:val="hybridMultilevel"/>
    <w:tmpl w:val="C1EE5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B4C3FA2"/>
    <w:multiLevelType w:val="hybridMultilevel"/>
    <w:tmpl w:val="EF4CEB3E"/>
    <w:lvl w:ilvl="0" w:tplc="EC62007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5FE22224"/>
    <w:multiLevelType w:val="hybridMultilevel"/>
    <w:tmpl w:val="FD4E4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9523D16"/>
    <w:multiLevelType w:val="multilevel"/>
    <w:tmpl w:val="08285138"/>
    <w:lvl w:ilvl="0">
      <w:start w:val="1"/>
      <w:numFmt w:val="decimal"/>
      <w:lvlText w:val="%1."/>
      <w:lvlJc w:val="left"/>
      <w:pPr>
        <w:tabs>
          <w:tab w:val="num" w:pos="360"/>
        </w:tabs>
        <w:ind w:left="360" w:hanging="360"/>
      </w:pPr>
      <w:rPr>
        <w:rFonts w:ascii="Arial" w:eastAsia="Times New Roman" w:hAnsi="Arial" w:cs="Times New Roman"/>
        <w:sz w:val="20"/>
      </w:rPr>
    </w:lvl>
    <w:lvl w:ilvl="1">
      <w:start w:val="2511"/>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B002192"/>
    <w:multiLevelType w:val="hybridMultilevel"/>
    <w:tmpl w:val="B01C9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EE5B61"/>
    <w:multiLevelType w:val="hybridMultilevel"/>
    <w:tmpl w:val="D10EB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1592EB7"/>
    <w:multiLevelType w:val="hybridMultilevel"/>
    <w:tmpl w:val="5BDA0F38"/>
    <w:lvl w:ilvl="0" w:tplc="5D6C50CC">
      <w:start w:val="1"/>
      <w:numFmt w:val="decimal"/>
      <w:lvlText w:val="%1."/>
      <w:lvlJc w:val="left"/>
      <w:pPr>
        <w:ind w:left="360" w:hanging="360"/>
      </w:pPr>
      <w:rPr>
        <w:rFonts w:ascii="Arial" w:eastAsia="Calibri" w:hAnsi="Arial" w:cs="Arial"/>
        <w:b w:val="0"/>
        <w:sz w:val="19"/>
        <w:szCs w:val="19"/>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741A6D9C"/>
    <w:multiLevelType w:val="hybridMultilevel"/>
    <w:tmpl w:val="C7AA36F2"/>
    <w:lvl w:ilvl="0" w:tplc="5B7E796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49A049A"/>
    <w:multiLevelType w:val="hybridMultilevel"/>
    <w:tmpl w:val="2B8AAB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65E523C"/>
    <w:multiLevelType w:val="hybridMultilevel"/>
    <w:tmpl w:val="40EAB9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2"/>
  </w:num>
  <w:num w:numId="11">
    <w:abstractNumId w:val="6"/>
  </w:num>
  <w:num w:numId="12">
    <w:abstractNumId w:val="22"/>
  </w:num>
  <w:num w:numId="13">
    <w:abstractNumId w:val="28"/>
  </w:num>
  <w:num w:numId="14">
    <w:abstractNumId w:val="17"/>
  </w:num>
  <w:num w:numId="15">
    <w:abstractNumId w:val="29"/>
  </w:num>
  <w:num w:numId="16">
    <w:abstractNumId w:val="19"/>
  </w:num>
  <w:num w:numId="17">
    <w:abstractNumId w:val="21"/>
  </w:num>
  <w:num w:numId="18">
    <w:abstractNumId w:val="5"/>
  </w:num>
  <w:num w:numId="19">
    <w:abstractNumId w:val="27"/>
  </w:num>
  <w:num w:numId="20">
    <w:abstractNumId w:val="4"/>
  </w:num>
  <w:num w:numId="21">
    <w:abstractNumId w:val="32"/>
  </w:num>
  <w:num w:numId="22">
    <w:abstractNumId w:val="26"/>
  </w:num>
  <w:num w:numId="23">
    <w:abstractNumId w:val="1"/>
  </w:num>
  <w:num w:numId="24">
    <w:abstractNumId w:val="3"/>
  </w:num>
  <w:num w:numId="25">
    <w:abstractNumId w:val="33"/>
  </w:num>
  <w:num w:numId="26">
    <w:abstractNumId w:val="30"/>
  </w:num>
  <w:num w:numId="27">
    <w:abstractNumId w:val="8"/>
  </w:num>
  <w:num w:numId="28">
    <w:abstractNumId w:val="7"/>
  </w:num>
  <w:num w:numId="29">
    <w:abstractNumId w:val="34"/>
  </w:num>
  <w:num w:numId="30">
    <w:abstractNumId w:val="10"/>
  </w:num>
  <w:num w:numId="31">
    <w:abstractNumId w:val="25"/>
  </w:num>
  <w:num w:numId="32">
    <w:abstractNumId w:val="0"/>
  </w:num>
  <w:num w:numId="33">
    <w:abstractNumId w:val="16"/>
  </w:num>
  <w:num w:numId="34">
    <w:abstractNumId w:val="23"/>
  </w:num>
  <w:num w:numId="35">
    <w:abstractNumId w:val="13"/>
  </w:num>
  <w:num w:numId="36">
    <w:abstractNumId w:val="12"/>
  </w:num>
  <w:num w:numId="37">
    <w:abstractNumId w:val="31"/>
  </w:num>
  <w:num w:numId="38">
    <w:abstractNumId w:val="20"/>
  </w:num>
  <w:num w:numId="39">
    <w:abstractNumId w:val="11"/>
  </w:num>
  <w:num w:numId="40">
    <w:abstractNumId w:val="24"/>
  </w:num>
  <w:num w:numId="41">
    <w:abstractNumId w:val="18"/>
  </w:num>
  <w:num w:numId="42">
    <w:abstractNumId w:val="1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72"/>
    <w:rsid w:val="00002080"/>
    <w:rsid w:val="000438E4"/>
    <w:rsid w:val="00071DD1"/>
    <w:rsid w:val="00073A02"/>
    <w:rsid w:val="000A489D"/>
    <w:rsid w:val="000F7AE6"/>
    <w:rsid w:val="00115D20"/>
    <w:rsid w:val="00132151"/>
    <w:rsid w:val="00137AFE"/>
    <w:rsid w:val="00146A03"/>
    <w:rsid w:val="0016252A"/>
    <w:rsid w:val="00165FC4"/>
    <w:rsid w:val="001B7B13"/>
    <w:rsid w:val="001D45BC"/>
    <w:rsid w:val="00231DA9"/>
    <w:rsid w:val="00247E4A"/>
    <w:rsid w:val="002607FE"/>
    <w:rsid w:val="00295459"/>
    <w:rsid w:val="002A285F"/>
    <w:rsid w:val="002C25CA"/>
    <w:rsid w:val="00300B2E"/>
    <w:rsid w:val="003435CF"/>
    <w:rsid w:val="00363969"/>
    <w:rsid w:val="00397BB9"/>
    <w:rsid w:val="003A51D5"/>
    <w:rsid w:val="003B35A2"/>
    <w:rsid w:val="003C4DCB"/>
    <w:rsid w:val="003D33BC"/>
    <w:rsid w:val="003F35C0"/>
    <w:rsid w:val="004573C6"/>
    <w:rsid w:val="004C3E39"/>
    <w:rsid w:val="004D6FA9"/>
    <w:rsid w:val="00511E4A"/>
    <w:rsid w:val="0054145C"/>
    <w:rsid w:val="00547019"/>
    <w:rsid w:val="00555044"/>
    <w:rsid w:val="00592198"/>
    <w:rsid w:val="005958D7"/>
    <w:rsid w:val="005B227B"/>
    <w:rsid w:val="005B4A75"/>
    <w:rsid w:val="00610D37"/>
    <w:rsid w:val="006144CB"/>
    <w:rsid w:val="006275A6"/>
    <w:rsid w:val="0063279E"/>
    <w:rsid w:val="00633BBA"/>
    <w:rsid w:val="00645030"/>
    <w:rsid w:val="0064527D"/>
    <w:rsid w:val="00693B80"/>
    <w:rsid w:val="006A6364"/>
    <w:rsid w:val="006C1841"/>
    <w:rsid w:val="0071747C"/>
    <w:rsid w:val="00742DC2"/>
    <w:rsid w:val="00774708"/>
    <w:rsid w:val="007D4372"/>
    <w:rsid w:val="007F2B94"/>
    <w:rsid w:val="008002CE"/>
    <w:rsid w:val="00816C6F"/>
    <w:rsid w:val="00854EF1"/>
    <w:rsid w:val="008F7145"/>
    <w:rsid w:val="0091561B"/>
    <w:rsid w:val="00953BF2"/>
    <w:rsid w:val="00990795"/>
    <w:rsid w:val="00A1140D"/>
    <w:rsid w:val="00A6376F"/>
    <w:rsid w:val="00AA2BA0"/>
    <w:rsid w:val="00AA2EF3"/>
    <w:rsid w:val="00AA513C"/>
    <w:rsid w:val="00AC3475"/>
    <w:rsid w:val="00AD30DA"/>
    <w:rsid w:val="00B065FD"/>
    <w:rsid w:val="00B4534E"/>
    <w:rsid w:val="00B47CD7"/>
    <w:rsid w:val="00BA7B87"/>
    <w:rsid w:val="00BB0634"/>
    <w:rsid w:val="00BC766F"/>
    <w:rsid w:val="00BE7DAC"/>
    <w:rsid w:val="00BF5BA1"/>
    <w:rsid w:val="00C05C87"/>
    <w:rsid w:val="00C252DF"/>
    <w:rsid w:val="00C64FFD"/>
    <w:rsid w:val="00C70F3D"/>
    <w:rsid w:val="00C7644F"/>
    <w:rsid w:val="00CC3D80"/>
    <w:rsid w:val="00CF7F5C"/>
    <w:rsid w:val="00D045CE"/>
    <w:rsid w:val="00D111A6"/>
    <w:rsid w:val="00D14892"/>
    <w:rsid w:val="00D14B51"/>
    <w:rsid w:val="00D16018"/>
    <w:rsid w:val="00D67360"/>
    <w:rsid w:val="00D75A7C"/>
    <w:rsid w:val="00DC4A3A"/>
    <w:rsid w:val="00DF2B41"/>
    <w:rsid w:val="00E017EF"/>
    <w:rsid w:val="00E070B7"/>
    <w:rsid w:val="00E46D36"/>
    <w:rsid w:val="00E50CB7"/>
    <w:rsid w:val="00F10F8A"/>
    <w:rsid w:val="00F16882"/>
    <w:rsid w:val="00F639E6"/>
    <w:rsid w:val="00F942EF"/>
    <w:rsid w:val="00FB3D48"/>
    <w:rsid w:val="00FE69FC"/>
    <w:rsid w:val="00FE7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E9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7CD7"/>
    <w:pPr>
      <w:widowControl w:val="0"/>
      <w:spacing w:line="300" w:lineRule="atLeast"/>
    </w:pPr>
    <w:rPr>
      <w:rFonts w:ascii="Arial" w:hAnsi="Arial"/>
      <w:bCs/>
      <w:sz w:val="19"/>
    </w:rPr>
  </w:style>
  <w:style w:type="paragraph" w:styleId="Kop1">
    <w:name w:val="heading 1"/>
    <w:aliases w:val="Codata Kop 1, Codata Kop 1"/>
    <w:basedOn w:val="Standaard"/>
    <w:next w:val="Standaard"/>
    <w:link w:val="Kop1Char"/>
    <w:uiPriority w:val="99"/>
    <w:qFormat/>
    <w:rsid w:val="00A1140D"/>
    <w:pPr>
      <w:keepNext/>
      <w:numPr>
        <w:numId w:val="1"/>
      </w:numPr>
      <w:spacing w:before="240" w:after="60"/>
      <w:ind w:left="431" w:hanging="431"/>
      <w:outlineLvl w:val="0"/>
    </w:pPr>
    <w:rPr>
      <w:b/>
      <w:kern w:val="28"/>
      <w:sz w:val="28"/>
    </w:rPr>
  </w:style>
  <w:style w:type="paragraph" w:styleId="Kop2">
    <w:name w:val="heading 2"/>
    <w:aliases w:val="Codata Kop 2, Codata Kop 2"/>
    <w:basedOn w:val="Standaard"/>
    <w:next w:val="Standaard"/>
    <w:link w:val="Kop2Char"/>
    <w:qFormat/>
    <w:rsid w:val="00A1140D"/>
    <w:pPr>
      <w:keepNext/>
      <w:widowControl/>
      <w:numPr>
        <w:ilvl w:val="1"/>
        <w:numId w:val="2"/>
      </w:numPr>
      <w:spacing w:before="240" w:after="60" w:line="240" w:lineRule="atLeast"/>
      <w:ind w:left="578" w:hanging="578"/>
      <w:outlineLvl w:val="1"/>
    </w:pPr>
    <w:rPr>
      <w:b/>
      <w:sz w:val="24"/>
    </w:rPr>
  </w:style>
  <w:style w:type="paragraph" w:styleId="Kop3">
    <w:name w:val="heading 3"/>
    <w:aliases w:val="Codata Kop 3, Codata Kop 3"/>
    <w:basedOn w:val="Standaard"/>
    <w:next w:val="Standaard"/>
    <w:link w:val="Kop3Char"/>
    <w:autoRedefine/>
    <w:qFormat/>
    <w:pPr>
      <w:keepNext/>
      <w:numPr>
        <w:ilvl w:val="2"/>
        <w:numId w:val="3"/>
      </w:numPr>
      <w:spacing w:before="240" w:after="60"/>
      <w:outlineLvl w:val="2"/>
    </w:pPr>
    <w:rPr>
      <w:b/>
    </w:rPr>
  </w:style>
  <w:style w:type="paragraph" w:styleId="Kop4">
    <w:name w:val="heading 4"/>
    <w:aliases w:val="Codata kop 4, Codata kop 4"/>
    <w:basedOn w:val="Standaard"/>
    <w:next w:val="Standaard"/>
    <w:link w:val="Kop4Char"/>
    <w:qFormat/>
    <w:pPr>
      <w:keepNext/>
      <w:numPr>
        <w:ilvl w:val="3"/>
        <w:numId w:val="4"/>
      </w:numPr>
      <w:ind w:left="862" w:hanging="862"/>
      <w:outlineLvl w:val="3"/>
    </w:pPr>
  </w:style>
  <w:style w:type="paragraph" w:styleId="Kop5">
    <w:name w:val="heading 5"/>
    <w:basedOn w:val="Standaard"/>
    <w:next w:val="Standaard"/>
    <w:link w:val="Kop5Char"/>
    <w:qFormat/>
    <w:pPr>
      <w:numPr>
        <w:ilvl w:val="4"/>
        <w:numId w:val="5"/>
      </w:numPr>
      <w:spacing w:before="240" w:after="60"/>
      <w:outlineLvl w:val="4"/>
    </w:pPr>
  </w:style>
  <w:style w:type="paragraph" w:styleId="Kop6">
    <w:name w:val="heading 6"/>
    <w:basedOn w:val="Standaard"/>
    <w:next w:val="Standaard"/>
    <w:link w:val="Kop6Char"/>
    <w:qFormat/>
    <w:pPr>
      <w:numPr>
        <w:ilvl w:val="5"/>
        <w:numId w:val="6"/>
      </w:numPr>
      <w:spacing w:before="240" w:after="60"/>
      <w:outlineLvl w:val="5"/>
    </w:pPr>
    <w:rPr>
      <w:i/>
    </w:rPr>
  </w:style>
  <w:style w:type="paragraph" w:styleId="Kop7">
    <w:name w:val="heading 7"/>
    <w:basedOn w:val="Standaard"/>
    <w:next w:val="Standaard"/>
    <w:link w:val="Kop7Char"/>
    <w:qFormat/>
    <w:pPr>
      <w:numPr>
        <w:ilvl w:val="6"/>
        <w:numId w:val="7"/>
      </w:numPr>
      <w:spacing w:before="240" w:after="60"/>
      <w:outlineLvl w:val="6"/>
    </w:pPr>
  </w:style>
  <w:style w:type="paragraph" w:styleId="Kop8">
    <w:name w:val="heading 8"/>
    <w:basedOn w:val="Standaard"/>
    <w:next w:val="Standaard"/>
    <w:link w:val="Kop8Char"/>
    <w:qFormat/>
    <w:pPr>
      <w:numPr>
        <w:ilvl w:val="7"/>
        <w:numId w:val="8"/>
      </w:numPr>
      <w:spacing w:before="240" w:after="60"/>
      <w:outlineLvl w:val="7"/>
    </w:pPr>
    <w:rPr>
      <w:i/>
    </w:rPr>
  </w:style>
  <w:style w:type="paragraph" w:styleId="Kop9">
    <w:name w:val="heading 9"/>
    <w:basedOn w:val="Standaard"/>
    <w:next w:val="Standaard"/>
    <w:link w:val="Kop9Char"/>
    <w:qFormat/>
    <w:pPr>
      <w:numPr>
        <w:ilvl w:val="8"/>
        <w:numId w:val="9"/>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Versie4">
    <w:name w:val="A Versie 4"/>
    <w:basedOn w:val="Standaard"/>
    <w:next w:val="Standaardinspringing"/>
  </w:style>
  <w:style w:type="paragraph" w:styleId="Standaardinspringing">
    <w:name w:val="Normal Indent"/>
    <w:basedOn w:val="Standaard"/>
    <w:pPr>
      <w:ind w:left="708"/>
    </w:pPr>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styleId="Documentstructuur">
    <w:name w:val="Document Map"/>
    <w:basedOn w:val="Standaard"/>
    <w:link w:val="DocumentstructuurChar"/>
    <w:semiHidden/>
    <w:pPr>
      <w:shd w:val="clear" w:color="auto" w:fill="000080"/>
    </w:pPr>
    <w:rPr>
      <w:rFonts w:cs="Tahoma"/>
      <w:sz w:val="16"/>
    </w:rPr>
  </w:style>
  <w:style w:type="paragraph" w:styleId="Eindnoottekst">
    <w:name w:val="endnote text"/>
    <w:aliases w:val="OPTA"/>
    <w:basedOn w:val="Standaard"/>
    <w:link w:val="EindnoottekstChar"/>
    <w:semiHidden/>
    <w:rPr>
      <w:sz w:val="16"/>
    </w:rPr>
  </w:style>
  <w:style w:type="character" w:styleId="GevolgdeHyperlink">
    <w:name w:val="FollowedHyperlink"/>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uiPriority w:val="39"/>
    <w:pPr>
      <w:spacing w:before="120" w:after="120"/>
    </w:pPr>
    <w:rPr>
      <w:b/>
    </w:rPr>
  </w:style>
  <w:style w:type="paragraph" w:styleId="Inhopg2">
    <w:name w:val="toc 2"/>
    <w:basedOn w:val="Standaard"/>
    <w:next w:val="Standaard"/>
    <w:autoRedefine/>
    <w:uiPriority w:val="39"/>
    <w:pPr>
      <w:ind w:left="200"/>
    </w:pPr>
  </w:style>
  <w:style w:type="paragraph" w:styleId="Inhopg3">
    <w:name w:val="toc 3"/>
    <w:basedOn w:val="Standaard"/>
    <w:next w:val="Standaard"/>
    <w:autoRedefine/>
    <w:uiPriority w:val="39"/>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customStyle="1" w:styleId="TitelkopOPTA">
    <w:name w:val="Titelkop OPTA"/>
    <w:basedOn w:val="Standaard"/>
    <w:pPr>
      <w:spacing w:after="120"/>
    </w:pPr>
    <w:rPr>
      <w:b/>
      <w:sz w:val="28"/>
    </w:r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pPr>
      <w:widowControl/>
    </w:pPr>
    <w:rPr>
      <w:sz w:val="16"/>
      <w:lang w:val="nl"/>
    </w:rPr>
  </w:style>
  <w:style w:type="paragraph" w:styleId="Voettekst">
    <w:name w:val="footer"/>
    <w:basedOn w:val="Standaard"/>
    <w:link w:val="VoettekstChar"/>
    <w:pPr>
      <w:tabs>
        <w:tab w:val="center" w:pos="4536"/>
        <w:tab w:val="right" w:pos="9072"/>
      </w:tabs>
    </w:pPr>
    <w:rPr>
      <w:sz w:val="16"/>
    </w:rPr>
  </w:style>
  <w:style w:type="paragraph" w:customStyle="1" w:styleId="Vraagkop">
    <w:name w:val="Vraag kop"/>
    <w:basedOn w:val="Standaard"/>
    <w:rPr>
      <w:b/>
    </w:rPr>
  </w:style>
  <w:style w:type="paragraph" w:styleId="Ballontekst">
    <w:name w:val="Balloon Text"/>
    <w:basedOn w:val="Standaard"/>
    <w:link w:val="BallontekstChar"/>
    <w:uiPriority w:val="99"/>
    <w:rsid w:val="00AA2EF3"/>
    <w:pPr>
      <w:spacing w:line="240" w:lineRule="auto"/>
    </w:pPr>
    <w:rPr>
      <w:rFonts w:ascii="Tahoma" w:hAnsi="Tahoma" w:cs="Tahoma"/>
      <w:sz w:val="16"/>
      <w:szCs w:val="16"/>
    </w:rPr>
  </w:style>
  <w:style w:type="character" w:customStyle="1" w:styleId="BallontekstChar">
    <w:name w:val="Ballontekst Char"/>
    <w:link w:val="Ballontekst"/>
    <w:uiPriority w:val="99"/>
    <w:rsid w:val="00AA2EF3"/>
    <w:rPr>
      <w:rFonts w:ascii="Tahoma" w:hAnsi="Tahoma" w:cs="Tahoma"/>
      <w:bCs/>
      <w:sz w:val="16"/>
      <w:szCs w:val="16"/>
    </w:rPr>
  </w:style>
  <w:style w:type="character" w:customStyle="1" w:styleId="KoptekstChar">
    <w:name w:val="Koptekst Char"/>
    <w:link w:val="Koptekst"/>
    <w:uiPriority w:val="99"/>
    <w:rsid w:val="00AA2EF3"/>
    <w:rPr>
      <w:rFonts w:ascii="Arial" w:hAnsi="Arial"/>
      <w:bCs/>
      <w:sz w:val="16"/>
    </w:rPr>
  </w:style>
  <w:style w:type="paragraph" w:styleId="Geenafstand">
    <w:name w:val="No Spacing"/>
    <w:link w:val="GeenafstandChar"/>
    <w:uiPriority w:val="1"/>
    <w:qFormat/>
    <w:rsid w:val="005B4A75"/>
    <w:rPr>
      <w:rFonts w:ascii="Arial" w:hAnsi="Arial"/>
      <w:sz w:val="19"/>
    </w:rPr>
  </w:style>
  <w:style w:type="character" w:customStyle="1" w:styleId="GeenafstandChar">
    <w:name w:val="Geen afstand Char"/>
    <w:link w:val="Geenafstand"/>
    <w:uiPriority w:val="1"/>
    <w:rsid w:val="005B4A75"/>
    <w:rPr>
      <w:rFonts w:ascii="Arial" w:hAnsi="Arial"/>
      <w:sz w:val="19"/>
    </w:rPr>
  </w:style>
  <w:style w:type="paragraph" w:customStyle="1" w:styleId="AdresACMinKoptekst">
    <w:name w:val="AdresACM in Koptekst"/>
    <w:basedOn w:val="Standaard"/>
    <w:link w:val="AdresACMinKoptekstChar"/>
    <w:qFormat/>
    <w:rsid w:val="005B4A75"/>
    <w:pPr>
      <w:widowControl/>
      <w:spacing w:after="20" w:line="240" w:lineRule="auto"/>
    </w:pPr>
    <w:rPr>
      <w:bCs w:val="0"/>
    </w:rPr>
  </w:style>
  <w:style w:type="character" w:customStyle="1" w:styleId="AdresACMinKoptekstChar">
    <w:name w:val="AdresACM in Koptekst Char"/>
    <w:link w:val="AdresACMinKoptekst"/>
    <w:rsid w:val="005B4A75"/>
    <w:rPr>
      <w:rFonts w:ascii="Arial" w:hAnsi="Arial"/>
      <w:sz w:val="19"/>
    </w:rPr>
  </w:style>
  <w:style w:type="character" w:customStyle="1" w:styleId="Kop1Char">
    <w:name w:val="Kop 1 Char"/>
    <w:aliases w:val="Codata Kop 1 Char, Codata Kop 1 Char"/>
    <w:link w:val="Kop1"/>
    <w:uiPriority w:val="99"/>
    <w:rsid w:val="00B4534E"/>
    <w:rPr>
      <w:rFonts w:ascii="Arial" w:hAnsi="Arial"/>
      <w:b/>
      <w:bCs/>
      <w:kern w:val="28"/>
      <w:sz w:val="28"/>
    </w:rPr>
  </w:style>
  <w:style w:type="character" w:customStyle="1" w:styleId="Kop2Char">
    <w:name w:val="Kop 2 Char"/>
    <w:aliases w:val="Codata Kop 2 Char, Codata Kop 2 Char"/>
    <w:link w:val="Kop2"/>
    <w:rsid w:val="00B4534E"/>
    <w:rPr>
      <w:rFonts w:ascii="Arial" w:hAnsi="Arial"/>
      <w:b/>
      <w:bCs/>
      <w:sz w:val="24"/>
    </w:rPr>
  </w:style>
  <w:style w:type="character" w:customStyle="1" w:styleId="Kop3Char">
    <w:name w:val="Kop 3 Char"/>
    <w:aliases w:val="Codata Kop 3 Char, Codata Kop 3 Char"/>
    <w:link w:val="Kop3"/>
    <w:rsid w:val="00B4534E"/>
    <w:rPr>
      <w:rFonts w:ascii="Arial" w:hAnsi="Arial"/>
      <w:b/>
      <w:bCs/>
      <w:sz w:val="19"/>
    </w:rPr>
  </w:style>
  <w:style w:type="character" w:customStyle="1" w:styleId="Kop4Char">
    <w:name w:val="Kop 4 Char"/>
    <w:aliases w:val="Codata kop 4 Char, Codata kop 4 Char"/>
    <w:link w:val="Kop4"/>
    <w:rsid w:val="00B4534E"/>
    <w:rPr>
      <w:rFonts w:ascii="Arial" w:hAnsi="Arial"/>
      <w:bCs/>
      <w:sz w:val="19"/>
    </w:rPr>
  </w:style>
  <w:style w:type="character" w:customStyle="1" w:styleId="Kop5Char">
    <w:name w:val="Kop 5 Char"/>
    <w:link w:val="Kop5"/>
    <w:rsid w:val="00B4534E"/>
    <w:rPr>
      <w:rFonts w:ascii="Arial" w:hAnsi="Arial"/>
      <w:bCs/>
      <w:sz w:val="19"/>
    </w:rPr>
  </w:style>
  <w:style w:type="character" w:customStyle="1" w:styleId="Kop6Char">
    <w:name w:val="Kop 6 Char"/>
    <w:link w:val="Kop6"/>
    <w:rsid w:val="00B4534E"/>
    <w:rPr>
      <w:rFonts w:ascii="Arial" w:hAnsi="Arial"/>
      <w:bCs/>
      <w:i/>
      <w:sz w:val="19"/>
    </w:rPr>
  </w:style>
  <w:style w:type="character" w:customStyle="1" w:styleId="Kop7Char">
    <w:name w:val="Kop 7 Char"/>
    <w:link w:val="Kop7"/>
    <w:rsid w:val="00B4534E"/>
    <w:rPr>
      <w:rFonts w:ascii="Arial" w:hAnsi="Arial"/>
      <w:bCs/>
      <w:sz w:val="19"/>
    </w:rPr>
  </w:style>
  <w:style w:type="character" w:customStyle="1" w:styleId="Kop8Char">
    <w:name w:val="Kop 8 Char"/>
    <w:link w:val="Kop8"/>
    <w:rsid w:val="00B4534E"/>
    <w:rPr>
      <w:rFonts w:ascii="Arial" w:hAnsi="Arial"/>
      <w:bCs/>
      <w:i/>
      <w:sz w:val="19"/>
    </w:rPr>
  </w:style>
  <w:style w:type="character" w:customStyle="1" w:styleId="Kop9Char">
    <w:name w:val="Kop 9 Char"/>
    <w:link w:val="Kop9"/>
    <w:rsid w:val="00B4534E"/>
    <w:rPr>
      <w:rFonts w:ascii="Arial" w:hAnsi="Arial"/>
      <w:bCs/>
      <w:sz w:val="18"/>
    </w:rPr>
  </w:style>
  <w:style w:type="paragraph" w:customStyle="1" w:styleId="DocumentMapOPTA">
    <w:name w:val="Document Map OPTA"/>
    <w:basedOn w:val="Standaard"/>
    <w:rsid w:val="00B4534E"/>
    <w:pPr>
      <w:shd w:val="clear" w:color="auto" w:fill="000080"/>
    </w:pPr>
    <w:rPr>
      <w:sz w:val="16"/>
    </w:rPr>
  </w:style>
  <w:style w:type="character" w:customStyle="1" w:styleId="DocumentstructuurChar">
    <w:name w:val="Documentstructuur Char"/>
    <w:link w:val="Documentstructuur"/>
    <w:semiHidden/>
    <w:rsid w:val="00B4534E"/>
    <w:rPr>
      <w:rFonts w:ascii="Arial" w:hAnsi="Arial" w:cs="Tahoma"/>
      <w:bCs/>
      <w:sz w:val="16"/>
      <w:shd w:val="clear" w:color="auto" w:fill="000080"/>
    </w:rPr>
  </w:style>
  <w:style w:type="character" w:customStyle="1" w:styleId="EindnoottekstChar">
    <w:name w:val="Eindnoottekst Char"/>
    <w:aliases w:val="OPTA Char"/>
    <w:link w:val="Eindnoottekst"/>
    <w:semiHidden/>
    <w:rsid w:val="00B4534E"/>
    <w:rPr>
      <w:rFonts w:ascii="Arial" w:hAnsi="Arial"/>
      <w:bCs/>
      <w:sz w:val="16"/>
    </w:rPr>
  </w:style>
  <w:style w:type="paragraph" w:styleId="Kopbronvermelding">
    <w:name w:val="toa heading"/>
    <w:basedOn w:val="Standaard"/>
    <w:next w:val="Standaard"/>
    <w:rsid w:val="00B4534E"/>
    <w:pPr>
      <w:spacing w:before="120"/>
    </w:pPr>
    <w:rPr>
      <w:rFonts w:cs="Arial"/>
      <w:b/>
      <w:bCs w:val="0"/>
      <w:sz w:val="24"/>
      <w:szCs w:val="24"/>
    </w:rPr>
  </w:style>
  <w:style w:type="paragraph" w:customStyle="1" w:styleId="Niveau1">
    <w:name w:val="Niveau 1"/>
    <w:basedOn w:val="Standaard"/>
    <w:next w:val="Standaard"/>
    <w:rsid w:val="00B4534E"/>
    <w:pPr>
      <w:tabs>
        <w:tab w:val="num" w:pos="0"/>
      </w:tabs>
      <w:ind w:hanging="624"/>
    </w:pPr>
    <w:rPr>
      <w:b/>
      <w:bCs w:val="0"/>
      <w:sz w:val="20"/>
      <w:lang w:eastAsia="en-US"/>
    </w:rPr>
  </w:style>
  <w:style w:type="paragraph" w:customStyle="1" w:styleId="Niveau2">
    <w:name w:val="Niveau 2"/>
    <w:basedOn w:val="Niveau1"/>
    <w:next w:val="Standaard"/>
    <w:rsid w:val="00B4534E"/>
    <w:pPr>
      <w:tabs>
        <w:tab w:val="clear" w:pos="0"/>
        <w:tab w:val="num" w:pos="-85"/>
      </w:tabs>
      <w:ind w:left="-85"/>
    </w:pPr>
    <w:rPr>
      <w:b w:val="0"/>
      <w:i/>
    </w:rPr>
  </w:style>
  <w:style w:type="paragraph" w:customStyle="1" w:styleId="Niveau3">
    <w:name w:val="Niveau 3"/>
    <w:basedOn w:val="Niveau2"/>
    <w:next w:val="Standaard"/>
    <w:rsid w:val="00B4534E"/>
    <w:pPr>
      <w:tabs>
        <w:tab w:val="clear" w:pos="-85"/>
        <w:tab w:val="num" w:pos="-709"/>
      </w:tabs>
      <w:ind w:left="-709"/>
    </w:pPr>
    <w:rPr>
      <w:i w:val="0"/>
    </w:rPr>
  </w:style>
  <w:style w:type="character" w:styleId="Paginanummer">
    <w:name w:val="page number"/>
    <w:rsid w:val="00B4534E"/>
    <w:rPr>
      <w:sz w:val="20"/>
    </w:rPr>
  </w:style>
  <w:style w:type="paragraph" w:customStyle="1" w:styleId="taak">
    <w:name w:val="taak"/>
    <w:basedOn w:val="Standaard"/>
    <w:next w:val="Standaard"/>
    <w:rsid w:val="00B4534E"/>
    <w:pPr>
      <w:widowControl/>
      <w:tabs>
        <w:tab w:val="num" w:pos="1068"/>
      </w:tabs>
      <w:ind w:left="1068" w:right="567" w:hanging="360"/>
    </w:pPr>
    <w:rPr>
      <w:i/>
      <w:sz w:val="20"/>
    </w:rPr>
  </w:style>
  <w:style w:type="paragraph" w:styleId="Tekstopmerking">
    <w:name w:val="annotation text"/>
    <w:basedOn w:val="Standaard"/>
    <w:link w:val="TekstopmerkingChar"/>
    <w:rsid w:val="00B4534E"/>
    <w:rPr>
      <w:sz w:val="20"/>
    </w:rPr>
  </w:style>
  <w:style w:type="character" w:customStyle="1" w:styleId="TekstopmerkingChar">
    <w:name w:val="Tekst opmerking Char"/>
    <w:basedOn w:val="Standaardalinea-lettertype"/>
    <w:link w:val="Tekstopmerking"/>
    <w:rsid w:val="00B4534E"/>
    <w:rPr>
      <w:rFonts w:ascii="Arial" w:hAnsi="Arial"/>
      <w:bCs/>
    </w:rPr>
  </w:style>
  <w:style w:type="character" w:styleId="Verwijzingopmerking">
    <w:name w:val="annotation reference"/>
    <w:uiPriority w:val="99"/>
    <w:rsid w:val="00B4534E"/>
    <w:rPr>
      <w:rFonts w:ascii="Officina Sans" w:hAnsi="Officina Sans"/>
      <w:sz w:val="16"/>
    </w:rPr>
  </w:style>
  <w:style w:type="character" w:customStyle="1" w:styleId="VoetnoottekstChar">
    <w:name w:val="Voetnoottekst Char"/>
    <w:link w:val="Voetnoottekst"/>
    <w:semiHidden/>
    <w:rsid w:val="00B4534E"/>
    <w:rPr>
      <w:rFonts w:ascii="Arial" w:hAnsi="Arial"/>
      <w:bCs/>
      <w:sz w:val="16"/>
      <w:lang w:val="nl"/>
    </w:rPr>
  </w:style>
  <w:style w:type="character" w:customStyle="1" w:styleId="VoettekstChar">
    <w:name w:val="Voettekst Char"/>
    <w:link w:val="Voettekst"/>
    <w:rsid w:val="00B4534E"/>
    <w:rPr>
      <w:rFonts w:ascii="Arial" w:hAnsi="Arial"/>
      <w:bCs/>
      <w:sz w:val="16"/>
    </w:rPr>
  </w:style>
  <w:style w:type="character" w:customStyle="1" w:styleId="voorlopig">
    <w:name w:val="voorlopig"/>
    <w:rsid w:val="00B4534E"/>
    <w:rPr>
      <w:rFonts w:ascii="Times New Roman" w:hAnsi="Times New Roman"/>
      <w:i/>
      <w:color w:val="008080"/>
      <w:sz w:val="22"/>
    </w:rPr>
  </w:style>
  <w:style w:type="paragraph" w:customStyle="1" w:styleId="Vraagniveau1">
    <w:name w:val="Vraag niveau 1"/>
    <w:basedOn w:val="Kop1"/>
    <w:autoRedefine/>
    <w:rsid w:val="00B4534E"/>
    <w:pPr>
      <w:numPr>
        <w:numId w:val="0"/>
      </w:numPr>
      <w:tabs>
        <w:tab w:val="num" w:pos="1474"/>
      </w:tabs>
      <w:spacing w:before="120"/>
      <w:ind w:left="1474" w:hanging="907"/>
    </w:pPr>
    <w:rPr>
      <w:b w:val="0"/>
      <w:sz w:val="22"/>
    </w:rPr>
  </w:style>
  <w:style w:type="paragraph" w:customStyle="1" w:styleId="Vraagniveau2">
    <w:name w:val="Vraag niveau 2"/>
    <w:basedOn w:val="Kop2"/>
    <w:rsid w:val="00B4534E"/>
    <w:pPr>
      <w:numPr>
        <w:ilvl w:val="0"/>
        <w:numId w:val="0"/>
      </w:numPr>
      <w:tabs>
        <w:tab w:val="num" w:pos="576"/>
      </w:tabs>
      <w:spacing w:before="60"/>
      <w:ind w:left="576" w:hanging="576"/>
    </w:pPr>
    <w:rPr>
      <w:b w:val="0"/>
    </w:rPr>
  </w:style>
  <w:style w:type="character" w:styleId="Zwaar">
    <w:name w:val="Strong"/>
    <w:uiPriority w:val="22"/>
    <w:qFormat/>
    <w:rsid w:val="00B4534E"/>
    <w:rPr>
      <w:b/>
      <w:bCs/>
    </w:rPr>
  </w:style>
  <w:style w:type="paragraph" w:styleId="Afzender">
    <w:name w:val="envelope return"/>
    <w:basedOn w:val="Standaard"/>
    <w:rsid w:val="00B4534E"/>
    <w:pPr>
      <w:spacing w:line="240" w:lineRule="auto"/>
    </w:pPr>
    <w:rPr>
      <w:bCs w:val="0"/>
      <w:sz w:val="20"/>
    </w:rPr>
  </w:style>
  <w:style w:type="paragraph" w:styleId="Kopvaninhoudsopgave">
    <w:name w:val="TOC Heading"/>
    <w:basedOn w:val="Kop1"/>
    <w:next w:val="Standaard"/>
    <w:uiPriority w:val="39"/>
    <w:semiHidden/>
    <w:unhideWhenUsed/>
    <w:qFormat/>
    <w:rsid w:val="00B4534E"/>
    <w:pPr>
      <w:keepLines/>
      <w:widowControl/>
      <w:numPr>
        <w:numId w:val="0"/>
      </w:numPr>
      <w:spacing w:before="480" w:after="0" w:line="276" w:lineRule="auto"/>
      <w:outlineLvl w:val="9"/>
    </w:pPr>
    <w:rPr>
      <w:rFonts w:ascii="Cambria" w:hAnsi="Cambria"/>
      <w:color w:val="365F91"/>
      <w:kern w:val="0"/>
      <w:szCs w:val="28"/>
    </w:rPr>
  </w:style>
  <w:style w:type="paragraph" w:styleId="Lijstalinea">
    <w:name w:val="List Paragraph"/>
    <w:basedOn w:val="Standaard"/>
    <w:uiPriority w:val="34"/>
    <w:qFormat/>
    <w:rsid w:val="00B4534E"/>
    <w:pPr>
      <w:ind w:left="720"/>
      <w:contextualSpacing/>
    </w:pPr>
  </w:style>
  <w:style w:type="character" w:customStyle="1" w:styleId="external">
    <w:name w:val="external"/>
    <w:rsid w:val="00B4534E"/>
  </w:style>
  <w:style w:type="paragraph" w:styleId="Normaalweb">
    <w:name w:val="Normal (Web)"/>
    <w:basedOn w:val="Standaard"/>
    <w:uiPriority w:val="99"/>
    <w:unhideWhenUsed/>
    <w:rsid w:val="00B4534E"/>
    <w:pPr>
      <w:widowControl/>
      <w:spacing w:before="100" w:beforeAutospacing="1" w:line="240" w:lineRule="auto"/>
    </w:pPr>
    <w:rPr>
      <w:rFonts w:ascii="Times New Roman" w:hAnsi="Times New Roman"/>
      <w:bCs w:val="0"/>
      <w:sz w:val="24"/>
      <w:szCs w:val="24"/>
    </w:rPr>
  </w:style>
  <w:style w:type="paragraph" w:styleId="Onderwerpvanopmerking">
    <w:name w:val="annotation subject"/>
    <w:basedOn w:val="Tekstopmerking"/>
    <w:next w:val="Tekstopmerking"/>
    <w:link w:val="OnderwerpvanopmerkingChar"/>
    <w:uiPriority w:val="99"/>
    <w:unhideWhenUsed/>
    <w:rsid w:val="00B4534E"/>
    <w:pPr>
      <w:spacing w:line="240" w:lineRule="auto"/>
    </w:pPr>
    <w:rPr>
      <w:b/>
    </w:rPr>
  </w:style>
  <w:style w:type="character" w:customStyle="1" w:styleId="OnderwerpvanopmerkingChar">
    <w:name w:val="Onderwerp van opmerking Char"/>
    <w:basedOn w:val="TekstopmerkingChar"/>
    <w:link w:val="Onderwerpvanopmerking"/>
    <w:uiPriority w:val="99"/>
    <w:rsid w:val="00B4534E"/>
    <w:rPr>
      <w:rFonts w:ascii="Arial" w:hAnsi="Arial"/>
      <w:b/>
      <w:bCs/>
    </w:rPr>
  </w:style>
  <w:style w:type="character" w:customStyle="1" w:styleId="TekstopmerkingChar1">
    <w:name w:val="Tekst opmerking Char1"/>
    <w:uiPriority w:val="99"/>
    <w:semiHidden/>
    <w:rsid w:val="00B4534E"/>
    <w:rPr>
      <w:rFonts w:ascii="Arial" w:hAnsi="Arial"/>
      <w:bCs/>
      <w:lang w:eastAsia="nl-NL"/>
    </w:rPr>
  </w:style>
  <w:style w:type="character" w:styleId="Eindnootmarkering">
    <w:name w:val="endnote reference"/>
    <w:uiPriority w:val="99"/>
    <w:unhideWhenUsed/>
    <w:rsid w:val="00B453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7CD7"/>
    <w:pPr>
      <w:widowControl w:val="0"/>
      <w:spacing w:line="300" w:lineRule="atLeast"/>
    </w:pPr>
    <w:rPr>
      <w:rFonts w:ascii="Arial" w:hAnsi="Arial"/>
      <w:bCs/>
      <w:sz w:val="19"/>
    </w:rPr>
  </w:style>
  <w:style w:type="paragraph" w:styleId="Kop1">
    <w:name w:val="heading 1"/>
    <w:aliases w:val="Codata Kop 1, Codata Kop 1"/>
    <w:basedOn w:val="Standaard"/>
    <w:next w:val="Standaard"/>
    <w:link w:val="Kop1Char"/>
    <w:uiPriority w:val="99"/>
    <w:qFormat/>
    <w:rsid w:val="00A1140D"/>
    <w:pPr>
      <w:keepNext/>
      <w:numPr>
        <w:numId w:val="1"/>
      </w:numPr>
      <w:spacing w:before="240" w:after="60"/>
      <w:ind w:left="431" w:hanging="431"/>
      <w:outlineLvl w:val="0"/>
    </w:pPr>
    <w:rPr>
      <w:b/>
      <w:kern w:val="28"/>
      <w:sz w:val="28"/>
    </w:rPr>
  </w:style>
  <w:style w:type="paragraph" w:styleId="Kop2">
    <w:name w:val="heading 2"/>
    <w:aliases w:val="Codata Kop 2, Codata Kop 2"/>
    <w:basedOn w:val="Standaard"/>
    <w:next w:val="Standaard"/>
    <w:link w:val="Kop2Char"/>
    <w:qFormat/>
    <w:rsid w:val="00A1140D"/>
    <w:pPr>
      <w:keepNext/>
      <w:widowControl/>
      <w:numPr>
        <w:ilvl w:val="1"/>
        <w:numId w:val="2"/>
      </w:numPr>
      <w:spacing w:before="240" w:after="60" w:line="240" w:lineRule="atLeast"/>
      <w:ind w:left="578" w:hanging="578"/>
      <w:outlineLvl w:val="1"/>
    </w:pPr>
    <w:rPr>
      <w:b/>
      <w:sz w:val="24"/>
    </w:rPr>
  </w:style>
  <w:style w:type="paragraph" w:styleId="Kop3">
    <w:name w:val="heading 3"/>
    <w:aliases w:val="Codata Kop 3, Codata Kop 3"/>
    <w:basedOn w:val="Standaard"/>
    <w:next w:val="Standaard"/>
    <w:link w:val="Kop3Char"/>
    <w:autoRedefine/>
    <w:qFormat/>
    <w:pPr>
      <w:keepNext/>
      <w:numPr>
        <w:ilvl w:val="2"/>
        <w:numId w:val="3"/>
      </w:numPr>
      <w:spacing w:before="240" w:after="60"/>
      <w:outlineLvl w:val="2"/>
    </w:pPr>
    <w:rPr>
      <w:b/>
    </w:rPr>
  </w:style>
  <w:style w:type="paragraph" w:styleId="Kop4">
    <w:name w:val="heading 4"/>
    <w:aliases w:val="Codata kop 4, Codata kop 4"/>
    <w:basedOn w:val="Standaard"/>
    <w:next w:val="Standaard"/>
    <w:link w:val="Kop4Char"/>
    <w:qFormat/>
    <w:pPr>
      <w:keepNext/>
      <w:numPr>
        <w:ilvl w:val="3"/>
        <w:numId w:val="4"/>
      </w:numPr>
      <w:ind w:left="862" w:hanging="862"/>
      <w:outlineLvl w:val="3"/>
    </w:pPr>
  </w:style>
  <w:style w:type="paragraph" w:styleId="Kop5">
    <w:name w:val="heading 5"/>
    <w:basedOn w:val="Standaard"/>
    <w:next w:val="Standaard"/>
    <w:link w:val="Kop5Char"/>
    <w:qFormat/>
    <w:pPr>
      <w:numPr>
        <w:ilvl w:val="4"/>
        <w:numId w:val="5"/>
      </w:numPr>
      <w:spacing w:before="240" w:after="60"/>
      <w:outlineLvl w:val="4"/>
    </w:pPr>
  </w:style>
  <w:style w:type="paragraph" w:styleId="Kop6">
    <w:name w:val="heading 6"/>
    <w:basedOn w:val="Standaard"/>
    <w:next w:val="Standaard"/>
    <w:link w:val="Kop6Char"/>
    <w:qFormat/>
    <w:pPr>
      <w:numPr>
        <w:ilvl w:val="5"/>
        <w:numId w:val="6"/>
      </w:numPr>
      <w:spacing w:before="240" w:after="60"/>
      <w:outlineLvl w:val="5"/>
    </w:pPr>
    <w:rPr>
      <w:i/>
    </w:rPr>
  </w:style>
  <w:style w:type="paragraph" w:styleId="Kop7">
    <w:name w:val="heading 7"/>
    <w:basedOn w:val="Standaard"/>
    <w:next w:val="Standaard"/>
    <w:link w:val="Kop7Char"/>
    <w:qFormat/>
    <w:pPr>
      <w:numPr>
        <w:ilvl w:val="6"/>
        <w:numId w:val="7"/>
      </w:numPr>
      <w:spacing w:before="240" w:after="60"/>
      <w:outlineLvl w:val="6"/>
    </w:pPr>
  </w:style>
  <w:style w:type="paragraph" w:styleId="Kop8">
    <w:name w:val="heading 8"/>
    <w:basedOn w:val="Standaard"/>
    <w:next w:val="Standaard"/>
    <w:link w:val="Kop8Char"/>
    <w:qFormat/>
    <w:pPr>
      <w:numPr>
        <w:ilvl w:val="7"/>
        <w:numId w:val="8"/>
      </w:numPr>
      <w:spacing w:before="240" w:after="60"/>
      <w:outlineLvl w:val="7"/>
    </w:pPr>
    <w:rPr>
      <w:i/>
    </w:rPr>
  </w:style>
  <w:style w:type="paragraph" w:styleId="Kop9">
    <w:name w:val="heading 9"/>
    <w:basedOn w:val="Standaard"/>
    <w:next w:val="Standaard"/>
    <w:link w:val="Kop9Char"/>
    <w:qFormat/>
    <w:pPr>
      <w:numPr>
        <w:ilvl w:val="8"/>
        <w:numId w:val="9"/>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Versie4">
    <w:name w:val="A Versie 4"/>
    <w:basedOn w:val="Standaard"/>
    <w:next w:val="Standaardinspringing"/>
  </w:style>
  <w:style w:type="paragraph" w:styleId="Standaardinspringing">
    <w:name w:val="Normal Indent"/>
    <w:basedOn w:val="Standaard"/>
    <w:pPr>
      <w:ind w:left="708"/>
    </w:pPr>
  </w:style>
  <w:style w:type="paragraph" w:customStyle="1" w:styleId="AdresblokOPTArechts">
    <w:name w:val="Adresblok OPTA rechts"/>
    <w:basedOn w:val="Standaard"/>
    <w:pPr>
      <w:framePr w:w="2268" w:h="2268" w:hSpace="142" w:wrap="around" w:vAnchor="page" w:hAnchor="page" w:x="9158" w:y="455"/>
      <w:widowControl/>
      <w:tabs>
        <w:tab w:val="left" w:pos="720"/>
        <w:tab w:val="left" w:pos="2552"/>
        <w:tab w:val="left" w:pos="4990"/>
        <w:tab w:val="left" w:pos="7343"/>
      </w:tabs>
      <w:spacing w:line="180" w:lineRule="exact"/>
    </w:pPr>
    <w:rPr>
      <w:sz w:val="16"/>
    </w:rPr>
  </w:style>
  <w:style w:type="paragraph" w:customStyle="1" w:styleId="AdresvensterOPTA">
    <w:name w:val="Adresvenster OPTA"/>
    <w:basedOn w:val="Standaard"/>
    <w:pPr>
      <w:framePr w:w="6237" w:h="2268" w:hRule="exact" w:hSpace="142" w:wrap="notBeside" w:vAnchor="page" w:hAnchor="page" w:x="1362" w:y="2553" w:anchorLock="1"/>
      <w:spacing w:line="240" w:lineRule="auto"/>
    </w:pPr>
  </w:style>
  <w:style w:type="paragraph" w:customStyle="1" w:styleId="BarcodeZylabregnrPostuitOPTA">
    <w:name w:val="Barcode Zylab reg.nr. Postuit OPTA"/>
    <w:basedOn w:val="Standaard"/>
    <w:next w:val="Standaard"/>
    <w:rPr>
      <w:rFonts w:ascii="Free 3 of 9" w:hAnsi="Free 3 of 9"/>
      <w:sz w:val="52"/>
    </w:rPr>
  </w:style>
  <w:style w:type="paragraph" w:customStyle="1" w:styleId="BriefhoofdOPTA">
    <w:name w:val="Briefhoofd OPTA"/>
    <w:basedOn w:val="Standaard"/>
    <w:next w:val="Standaard"/>
    <w:rPr>
      <w:b/>
      <w:sz w:val="16"/>
    </w:rPr>
  </w:style>
  <w:style w:type="paragraph" w:customStyle="1" w:styleId="DisclaimerOPTA">
    <w:name w:val="Disclaimer OPTA"/>
    <w:basedOn w:val="Standaard"/>
    <w:pPr>
      <w:widowControl/>
      <w:spacing w:line="200" w:lineRule="exact"/>
    </w:pPr>
    <w:rPr>
      <w:sz w:val="16"/>
    </w:rPr>
  </w:style>
  <w:style w:type="paragraph" w:styleId="Documentstructuur">
    <w:name w:val="Document Map"/>
    <w:basedOn w:val="Standaard"/>
    <w:link w:val="DocumentstructuurChar"/>
    <w:semiHidden/>
    <w:pPr>
      <w:shd w:val="clear" w:color="auto" w:fill="000080"/>
    </w:pPr>
    <w:rPr>
      <w:rFonts w:cs="Tahoma"/>
      <w:sz w:val="16"/>
    </w:rPr>
  </w:style>
  <w:style w:type="paragraph" w:styleId="Eindnoottekst">
    <w:name w:val="endnote text"/>
    <w:aliases w:val="OPTA"/>
    <w:basedOn w:val="Standaard"/>
    <w:link w:val="EindnoottekstChar"/>
    <w:semiHidden/>
    <w:rPr>
      <w:sz w:val="16"/>
    </w:rPr>
  </w:style>
  <w:style w:type="character" w:styleId="GevolgdeHyperlink">
    <w:name w:val="FollowedHyperlink"/>
    <w:rPr>
      <w:rFonts w:ascii="Arial" w:hAnsi="Arial"/>
      <w:color w:val="800080"/>
      <w:sz w:val="20"/>
      <w:u w:val="single"/>
    </w:rPr>
  </w:style>
  <w:style w:type="character" w:styleId="Hyperlink">
    <w:name w:val="Hyperlink"/>
    <w:uiPriority w:val="99"/>
    <w:rPr>
      <w:rFonts w:ascii="Arial" w:hAnsi="Arial"/>
      <w:color w:val="0000FF"/>
      <w:sz w:val="20"/>
      <w:u w:val="single"/>
    </w:rPr>
  </w:style>
  <w:style w:type="paragraph" w:styleId="Index1">
    <w:name w:val="index 1"/>
    <w:basedOn w:val="Standaard"/>
    <w:next w:val="Standaard"/>
    <w:autoRedefine/>
    <w:semiHidden/>
    <w:pPr>
      <w:ind w:left="220" w:hanging="220"/>
    </w:pPr>
    <w:rPr>
      <w:b/>
      <w:szCs w:val="21"/>
    </w:rPr>
  </w:style>
  <w:style w:type="paragraph" w:styleId="Index2">
    <w:name w:val="index 2"/>
    <w:basedOn w:val="Standaard"/>
    <w:next w:val="Standaard"/>
    <w:autoRedefine/>
    <w:semiHidden/>
    <w:pPr>
      <w:ind w:left="440" w:hanging="220"/>
    </w:pPr>
    <w:rPr>
      <w:szCs w:val="21"/>
    </w:rPr>
  </w:style>
  <w:style w:type="paragraph" w:styleId="Index3">
    <w:name w:val="index 3"/>
    <w:basedOn w:val="Standaard"/>
    <w:next w:val="Standaard"/>
    <w:autoRedefine/>
    <w:semiHidden/>
    <w:pPr>
      <w:ind w:left="660" w:hanging="220"/>
    </w:pPr>
    <w:rPr>
      <w:szCs w:val="21"/>
    </w:rPr>
  </w:style>
  <w:style w:type="paragraph" w:styleId="Index4">
    <w:name w:val="index 4"/>
    <w:basedOn w:val="Standaard"/>
    <w:next w:val="Standaard"/>
    <w:autoRedefine/>
    <w:semiHidden/>
    <w:pPr>
      <w:ind w:left="880" w:hanging="220"/>
    </w:pPr>
    <w:rPr>
      <w:szCs w:val="21"/>
    </w:rPr>
  </w:style>
  <w:style w:type="paragraph" w:styleId="Index5">
    <w:name w:val="index 5"/>
    <w:basedOn w:val="Standaard"/>
    <w:next w:val="Standaard"/>
    <w:autoRedefine/>
    <w:semiHidden/>
    <w:pPr>
      <w:ind w:left="1100" w:hanging="220"/>
    </w:pPr>
    <w:rPr>
      <w:szCs w:val="21"/>
    </w:rPr>
  </w:style>
  <w:style w:type="paragraph" w:styleId="Index6">
    <w:name w:val="index 6"/>
    <w:basedOn w:val="Standaard"/>
    <w:next w:val="Standaard"/>
    <w:autoRedefine/>
    <w:semiHidden/>
    <w:pPr>
      <w:ind w:left="1320" w:hanging="220"/>
    </w:pPr>
    <w:rPr>
      <w:szCs w:val="21"/>
    </w:rPr>
  </w:style>
  <w:style w:type="paragraph" w:styleId="Index7">
    <w:name w:val="index 7"/>
    <w:basedOn w:val="Standaard"/>
    <w:next w:val="Standaard"/>
    <w:autoRedefine/>
    <w:semiHidden/>
    <w:pPr>
      <w:ind w:left="1540" w:hanging="220"/>
    </w:pPr>
    <w:rPr>
      <w:szCs w:val="21"/>
    </w:rPr>
  </w:style>
  <w:style w:type="paragraph" w:styleId="Index8">
    <w:name w:val="index 8"/>
    <w:basedOn w:val="Standaard"/>
    <w:next w:val="Standaard"/>
    <w:autoRedefine/>
    <w:semiHidden/>
    <w:pPr>
      <w:ind w:left="1760" w:hanging="220"/>
    </w:pPr>
    <w:rPr>
      <w:szCs w:val="21"/>
    </w:rPr>
  </w:style>
  <w:style w:type="paragraph" w:styleId="Index9">
    <w:name w:val="index 9"/>
    <w:basedOn w:val="Standaard"/>
    <w:next w:val="Standaard"/>
    <w:autoRedefine/>
    <w:semiHidden/>
    <w:pPr>
      <w:ind w:left="1980" w:hanging="220"/>
    </w:pPr>
    <w:rPr>
      <w:szCs w:val="21"/>
    </w:rPr>
  </w:style>
  <w:style w:type="paragraph" w:styleId="Indexkop">
    <w:name w:val="index heading"/>
    <w:basedOn w:val="Standaard"/>
    <w:next w:val="Index1"/>
    <w:semiHidden/>
    <w:pPr>
      <w:spacing w:before="240" w:after="120"/>
      <w:jc w:val="center"/>
    </w:pPr>
    <w:rPr>
      <w:b/>
      <w:bCs w:val="0"/>
      <w:szCs w:val="31"/>
    </w:rPr>
  </w:style>
  <w:style w:type="paragraph" w:styleId="Inhopg1">
    <w:name w:val="toc 1"/>
    <w:basedOn w:val="Standaard"/>
    <w:next w:val="Standaard"/>
    <w:autoRedefine/>
    <w:uiPriority w:val="39"/>
    <w:pPr>
      <w:spacing w:before="120" w:after="120"/>
    </w:pPr>
    <w:rPr>
      <w:b/>
    </w:rPr>
  </w:style>
  <w:style w:type="paragraph" w:styleId="Inhopg2">
    <w:name w:val="toc 2"/>
    <w:basedOn w:val="Standaard"/>
    <w:next w:val="Standaard"/>
    <w:autoRedefine/>
    <w:uiPriority w:val="39"/>
    <w:pPr>
      <w:ind w:left="200"/>
    </w:pPr>
  </w:style>
  <w:style w:type="paragraph" w:styleId="Inhopg3">
    <w:name w:val="toc 3"/>
    <w:basedOn w:val="Standaard"/>
    <w:next w:val="Standaard"/>
    <w:autoRedefine/>
    <w:uiPriority w:val="39"/>
    <w:pPr>
      <w:ind w:left="40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customStyle="1" w:styleId="Inprintnaastadresvenster">
    <w:name w:val="Inprint naast adresvenster"/>
    <w:basedOn w:val="Standaard"/>
    <w:next w:val="Standaard"/>
    <w:pPr>
      <w:framePr w:w="2558" w:h="2114" w:hRule="exact" w:wrap="around" w:vAnchor="page" w:hAnchor="page" w:x="7939" w:y="3093"/>
    </w:pPr>
    <w:rPr>
      <w:b/>
      <w:bCs w:val="0"/>
      <w:sz w:val="24"/>
    </w:rPr>
  </w:style>
  <w:style w:type="paragraph" w:customStyle="1" w:styleId="Inspringen">
    <w:name w:val="Inspringen"/>
    <w:basedOn w:val="Standaard"/>
    <w:next w:val="Standaard"/>
    <w:pPr>
      <w:ind w:left="709"/>
    </w:pPr>
    <w:rPr>
      <w:i/>
      <w:iCs/>
      <w:lang w:eastAsia="en-US"/>
    </w:rPr>
  </w:style>
  <w:style w:type="paragraph" w:customStyle="1" w:styleId="Inspringen2">
    <w:name w:val="Inspringen 2"/>
    <w:basedOn w:val="Inspringen"/>
    <w:next w:val="Standaard"/>
    <w:pPr>
      <w:ind w:left="1418"/>
    </w:pPr>
  </w:style>
  <w:style w:type="paragraph" w:customStyle="1" w:styleId="KopinhoudsopgaveOPTA">
    <w:name w:val="Kop inhoudsopgave OPTA"/>
    <w:basedOn w:val="Kop1"/>
    <w:next w:val="Standaard"/>
    <w:autoRedefine/>
    <w:pPr>
      <w:numPr>
        <w:numId w:val="0"/>
      </w:numPr>
    </w:pPr>
  </w:style>
  <w:style w:type="paragraph" w:styleId="Koptekst">
    <w:name w:val="header"/>
    <w:basedOn w:val="Standaard"/>
    <w:link w:val="KoptekstChar"/>
    <w:uiPriority w:val="99"/>
    <w:pPr>
      <w:tabs>
        <w:tab w:val="center" w:pos="4536"/>
        <w:tab w:val="right" w:pos="9072"/>
      </w:tabs>
    </w:pPr>
    <w:rPr>
      <w:sz w:val="16"/>
    </w:rPr>
  </w:style>
  <w:style w:type="paragraph" w:customStyle="1" w:styleId="KoptekstAfstandframevervolgOPTA">
    <w:name w:val="Koptekst Afstandframe vervolg OPTA"/>
    <w:basedOn w:val="Standaard"/>
    <w:pPr>
      <w:framePr w:w="6861" w:h="851" w:hRule="exact" w:hSpace="142" w:wrap="notBeside" w:vAnchor="page" w:hAnchor="page" w:x="1362" w:y="1702" w:anchorLock="1"/>
    </w:pPr>
    <w:rPr>
      <w:b/>
      <w:sz w:val="24"/>
    </w:rPr>
  </w:style>
  <w:style w:type="paragraph" w:customStyle="1" w:styleId="LogoZWOptakoptekst">
    <w:name w:val="Logo ZW Opta koptekst"/>
    <w:basedOn w:val="AdresblokOPTArechts"/>
    <w:pPr>
      <w:framePr w:w="1588" w:h="1247" w:wrap="around" w:x="1135"/>
    </w:pPr>
    <w:rPr>
      <w:noProof/>
      <w:sz w:val="20"/>
    </w:rPr>
  </w:style>
  <w:style w:type="paragraph" w:customStyle="1" w:styleId="OndertekeningcollegeOPTA">
    <w:name w:val="Ondertekening college OPTA"/>
    <w:basedOn w:val="Standaard"/>
    <w:next w:val="Standaard"/>
    <w:pPr>
      <w:keepNext/>
    </w:pPr>
    <w:rPr>
      <w:smallCaps/>
    </w:rPr>
  </w:style>
  <w:style w:type="paragraph" w:customStyle="1" w:styleId="TitelkopOPTA">
    <w:name w:val="Titelkop OPTA"/>
    <w:basedOn w:val="Standaard"/>
    <w:pPr>
      <w:spacing w:after="120"/>
    </w:pPr>
    <w:rPr>
      <w:b/>
      <w:sz w:val="28"/>
    </w:rPr>
  </w:style>
  <w:style w:type="character" w:styleId="Voetnootmarkering">
    <w:name w:val="footnote reference"/>
    <w:semiHidden/>
    <w:rPr>
      <w:rFonts w:ascii="Arial" w:hAnsi="Arial"/>
      <w:vertAlign w:val="superscript"/>
    </w:rPr>
  </w:style>
  <w:style w:type="paragraph" w:styleId="Voetnoottekst">
    <w:name w:val="footnote text"/>
    <w:basedOn w:val="Standaard"/>
    <w:link w:val="VoetnoottekstChar"/>
    <w:semiHidden/>
    <w:pPr>
      <w:widowControl/>
    </w:pPr>
    <w:rPr>
      <w:sz w:val="16"/>
      <w:lang w:val="nl"/>
    </w:rPr>
  </w:style>
  <w:style w:type="paragraph" w:styleId="Voettekst">
    <w:name w:val="footer"/>
    <w:basedOn w:val="Standaard"/>
    <w:link w:val="VoettekstChar"/>
    <w:pPr>
      <w:tabs>
        <w:tab w:val="center" w:pos="4536"/>
        <w:tab w:val="right" w:pos="9072"/>
      </w:tabs>
    </w:pPr>
    <w:rPr>
      <w:sz w:val="16"/>
    </w:rPr>
  </w:style>
  <w:style w:type="paragraph" w:customStyle="1" w:styleId="Vraagkop">
    <w:name w:val="Vraag kop"/>
    <w:basedOn w:val="Standaard"/>
    <w:rPr>
      <w:b/>
    </w:rPr>
  </w:style>
  <w:style w:type="paragraph" w:styleId="Ballontekst">
    <w:name w:val="Balloon Text"/>
    <w:basedOn w:val="Standaard"/>
    <w:link w:val="BallontekstChar"/>
    <w:uiPriority w:val="99"/>
    <w:rsid w:val="00AA2EF3"/>
    <w:pPr>
      <w:spacing w:line="240" w:lineRule="auto"/>
    </w:pPr>
    <w:rPr>
      <w:rFonts w:ascii="Tahoma" w:hAnsi="Tahoma" w:cs="Tahoma"/>
      <w:sz w:val="16"/>
      <w:szCs w:val="16"/>
    </w:rPr>
  </w:style>
  <w:style w:type="character" w:customStyle="1" w:styleId="BallontekstChar">
    <w:name w:val="Ballontekst Char"/>
    <w:link w:val="Ballontekst"/>
    <w:uiPriority w:val="99"/>
    <w:rsid w:val="00AA2EF3"/>
    <w:rPr>
      <w:rFonts w:ascii="Tahoma" w:hAnsi="Tahoma" w:cs="Tahoma"/>
      <w:bCs/>
      <w:sz w:val="16"/>
      <w:szCs w:val="16"/>
    </w:rPr>
  </w:style>
  <w:style w:type="character" w:customStyle="1" w:styleId="KoptekstChar">
    <w:name w:val="Koptekst Char"/>
    <w:link w:val="Koptekst"/>
    <w:uiPriority w:val="99"/>
    <w:rsid w:val="00AA2EF3"/>
    <w:rPr>
      <w:rFonts w:ascii="Arial" w:hAnsi="Arial"/>
      <w:bCs/>
      <w:sz w:val="16"/>
    </w:rPr>
  </w:style>
  <w:style w:type="paragraph" w:styleId="Geenafstand">
    <w:name w:val="No Spacing"/>
    <w:link w:val="GeenafstandChar"/>
    <w:uiPriority w:val="1"/>
    <w:qFormat/>
    <w:rsid w:val="005B4A75"/>
    <w:rPr>
      <w:rFonts w:ascii="Arial" w:hAnsi="Arial"/>
      <w:sz w:val="19"/>
    </w:rPr>
  </w:style>
  <w:style w:type="character" w:customStyle="1" w:styleId="GeenafstandChar">
    <w:name w:val="Geen afstand Char"/>
    <w:link w:val="Geenafstand"/>
    <w:uiPriority w:val="1"/>
    <w:rsid w:val="005B4A75"/>
    <w:rPr>
      <w:rFonts w:ascii="Arial" w:hAnsi="Arial"/>
      <w:sz w:val="19"/>
    </w:rPr>
  </w:style>
  <w:style w:type="paragraph" w:customStyle="1" w:styleId="AdresACMinKoptekst">
    <w:name w:val="AdresACM in Koptekst"/>
    <w:basedOn w:val="Standaard"/>
    <w:link w:val="AdresACMinKoptekstChar"/>
    <w:qFormat/>
    <w:rsid w:val="005B4A75"/>
    <w:pPr>
      <w:widowControl/>
      <w:spacing w:after="20" w:line="240" w:lineRule="auto"/>
    </w:pPr>
    <w:rPr>
      <w:bCs w:val="0"/>
    </w:rPr>
  </w:style>
  <w:style w:type="character" w:customStyle="1" w:styleId="AdresACMinKoptekstChar">
    <w:name w:val="AdresACM in Koptekst Char"/>
    <w:link w:val="AdresACMinKoptekst"/>
    <w:rsid w:val="005B4A75"/>
    <w:rPr>
      <w:rFonts w:ascii="Arial" w:hAnsi="Arial"/>
      <w:sz w:val="19"/>
    </w:rPr>
  </w:style>
  <w:style w:type="character" w:customStyle="1" w:styleId="Kop1Char">
    <w:name w:val="Kop 1 Char"/>
    <w:aliases w:val="Codata Kop 1 Char, Codata Kop 1 Char"/>
    <w:link w:val="Kop1"/>
    <w:uiPriority w:val="99"/>
    <w:rsid w:val="00B4534E"/>
    <w:rPr>
      <w:rFonts w:ascii="Arial" w:hAnsi="Arial"/>
      <w:b/>
      <w:bCs/>
      <w:kern w:val="28"/>
      <w:sz w:val="28"/>
    </w:rPr>
  </w:style>
  <w:style w:type="character" w:customStyle="1" w:styleId="Kop2Char">
    <w:name w:val="Kop 2 Char"/>
    <w:aliases w:val="Codata Kop 2 Char, Codata Kop 2 Char"/>
    <w:link w:val="Kop2"/>
    <w:rsid w:val="00B4534E"/>
    <w:rPr>
      <w:rFonts w:ascii="Arial" w:hAnsi="Arial"/>
      <w:b/>
      <w:bCs/>
      <w:sz w:val="24"/>
    </w:rPr>
  </w:style>
  <w:style w:type="character" w:customStyle="1" w:styleId="Kop3Char">
    <w:name w:val="Kop 3 Char"/>
    <w:aliases w:val="Codata Kop 3 Char, Codata Kop 3 Char"/>
    <w:link w:val="Kop3"/>
    <w:rsid w:val="00B4534E"/>
    <w:rPr>
      <w:rFonts w:ascii="Arial" w:hAnsi="Arial"/>
      <w:b/>
      <w:bCs/>
      <w:sz w:val="19"/>
    </w:rPr>
  </w:style>
  <w:style w:type="character" w:customStyle="1" w:styleId="Kop4Char">
    <w:name w:val="Kop 4 Char"/>
    <w:aliases w:val="Codata kop 4 Char, Codata kop 4 Char"/>
    <w:link w:val="Kop4"/>
    <w:rsid w:val="00B4534E"/>
    <w:rPr>
      <w:rFonts w:ascii="Arial" w:hAnsi="Arial"/>
      <w:bCs/>
      <w:sz w:val="19"/>
    </w:rPr>
  </w:style>
  <w:style w:type="character" w:customStyle="1" w:styleId="Kop5Char">
    <w:name w:val="Kop 5 Char"/>
    <w:link w:val="Kop5"/>
    <w:rsid w:val="00B4534E"/>
    <w:rPr>
      <w:rFonts w:ascii="Arial" w:hAnsi="Arial"/>
      <w:bCs/>
      <w:sz w:val="19"/>
    </w:rPr>
  </w:style>
  <w:style w:type="character" w:customStyle="1" w:styleId="Kop6Char">
    <w:name w:val="Kop 6 Char"/>
    <w:link w:val="Kop6"/>
    <w:rsid w:val="00B4534E"/>
    <w:rPr>
      <w:rFonts w:ascii="Arial" w:hAnsi="Arial"/>
      <w:bCs/>
      <w:i/>
      <w:sz w:val="19"/>
    </w:rPr>
  </w:style>
  <w:style w:type="character" w:customStyle="1" w:styleId="Kop7Char">
    <w:name w:val="Kop 7 Char"/>
    <w:link w:val="Kop7"/>
    <w:rsid w:val="00B4534E"/>
    <w:rPr>
      <w:rFonts w:ascii="Arial" w:hAnsi="Arial"/>
      <w:bCs/>
      <w:sz w:val="19"/>
    </w:rPr>
  </w:style>
  <w:style w:type="character" w:customStyle="1" w:styleId="Kop8Char">
    <w:name w:val="Kop 8 Char"/>
    <w:link w:val="Kop8"/>
    <w:rsid w:val="00B4534E"/>
    <w:rPr>
      <w:rFonts w:ascii="Arial" w:hAnsi="Arial"/>
      <w:bCs/>
      <w:i/>
      <w:sz w:val="19"/>
    </w:rPr>
  </w:style>
  <w:style w:type="character" w:customStyle="1" w:styleId="Kop9Char">
    <w:name w:val="Kop 9 Char"/>
    <w:link w:val="Kop9"/>
    <w:rsid w:val="00B4534E"/>
    <w:rPr>
      <w:rFonts w:ascii="Arial" w:hAnsi="Arial"/>
      <w:bCs/>
      <w:sz w:val="18"/>
    </w:rPr>
  </w:style>
  <w:style w:type="paragraph" w:customStyle="1" w:styleId="DocumentMapOPTA">
    <w:name w:val="Document Map OPTA"/>
    <w:basedOn w:val="Standaard"/>
    <w:rsid w:val="00B4534E"/>
    <w:pPr>
      <w:shd w:val="clear" w:color="auto" w:fill="000080"/>
    </w:pPr>
    <w:rPr>
      <w:sz w:val="16"/>
    </w:rPr>
  </w:style>
  <w:style w:type="character" w:customStyle="1" w:styleId="DocumentstructuurChar">
    <w:name w:val="Documentstructuur Char"/>
    <w:link w:val="Documentstructuur"/>
    <w:semiHidden/>
    <w:rsid w:val="00B4534E"/>
    <w:rPr>
      <w:rFonts w:ascii="Arial" w:hAnsi="Arial" w:cs="Tahoma"/>
      <w:bCs/>
      <w:sz w:val="16"/>
      <w:shd w:val="clear" w:color="auto" w:fill="000080"/>
    </w:rPr>
  </w:style>
  <w:style w:type="character" w:customStyle="1" w:styleId="EindnoottekstChar">
    <w:name w:val="Eindnoottekst Char"/>
    <w:aliases w:val="OPTA Char"/>
    <w:link w:val="Eindnoottekst"/>
    <w:semiHidden/>
    <w:rsid w:val="00B4534E"/>
    <w:rPr>
      <w:rFonts w:ascii="Arial" w:hAnsi="Arial"/>
      <w:bCs/>
      <w:sz w:val="16"/>
    </w:rPr>
  </w:style>
  <w:style w:type="paragraph" w:styleId="Kopbronvermelding">
    <w:name w:val="toa heading"/>
    <w:basedOn w:val="Standaard"/>
    <w:next w:val="Standaard"/>
    <w:rsid w:val="00B4534E"/>
    <w:pPr>
      <w:spacing w:before="120"/>
    </w:pPr>
    <w:rPr>
      <w:rFonts w:cs="Arial"/>
      <w:b/>
      <w:bCs w:val="0"/>
      <w:sz w:val="24"/>
      <w:szCs w:val="24"/>
    </w:rPr>
  </w:style>
  <w:style w:type="paragraph" w:customStyle="1" w:styleId="Niveau1">
    <w:name w:val="Niveau 1"/>
    <w:basedOn w:val="Standaard"/>
    <w:next w:val="Standaard"/>
    <w:rsid w:val="00B4534E"/>
    <w:pPr>
      <w:tabs>
        <w:tab w:val="num" w:pos="0"/>
      </w:tabs>
      <w:ind w:hanging="624"/>
    </w:pPr>
    <w:rPr>
      <w:b/>
      <w:bCs w:val="0"/>
      <w:sz w:val="20"/>
      <w:lang w:eastAsia="en-US"/>
    </w:rPr>
  </w:style>
  <w:style w:type="paragraph" w:customStyle="1" w:styleId="Niveau2">
    <w:name w:val="Niveau 2"/>
    <w:basedOn w:val="Niveau1"/>
    <w:next w:val="Standaard"/>
    <w:rsid w:val="00B4534E"/>
    <w:pPr>
      <w:tabs>
        <w:tab w:val="clear" w:pos="0"/>
        <w:tab w:val="num" w:pos="-85"/>
      </w:tabs>
      <w:ind w:left="-85"/>
    </w:pPr>
    <w:rPr>
      <w:b w:val="0"/>
      <w:i/>
    </w:rPr>
  </w:style>
  <w:style w:type="paragraph" w:customStyle="1" w:styleId="Niveau3">
    <w:name w:val="Niveau 3"/>
    <w:basedOn w:val="Niveau2"/>
    <w:next w:val="Standaard"/>
    <w:rsid w:val="00B4534E"/>
    <w:pPr>
      <w:tabs>
        <w:tab w:val="clear" w:pos="-85"/>
        <w:tab w:val="num" w:pos="-709"/>
      </w:tabs>
      <w:ind w:left="-709"/>
    </w:pPr>
    <w:rPr>
      <w:i w:val="0"/>
    </w:rPr>
  </w:style>
  <w:style w:type="character" w:styleId="Paginanummer">
    <w:name w:val="page number"/>
    <w:rsid w:val="00B4534E"/>
    <w:rPr>
      <w:sz w:val="20"/>
    </w:rPr>
  </w:style>
  <w:style w:type="paragraph" w:customStyle="1" w:styleId="taak">
    <w:name w:val="taak"/>
    <w:basedOn w:val="Standaard"/>
    <w:next w:val="Standaard"/>
    <w:rsid w:val="00B4534E"/>
    <w:pPr>
      <w:widowControl/>
      <w:tabs>
        <w:tab w:val="num" w:pos="1068"/>
      </w:tabs>
      <w:ind w:left="1068" w:right="567" w:hanging="360"/>
    </w:pPr>
    <w:rPr>
      <w:i/>
      <w:sz w:val="20"/>
    </w:rPr>
  </w:style>
  <w:style w:type="paragraph" w:styleId="Tekstopmerking">
    <w:name w:val="annotation text"/>
    <w:basedOn w:val="Standaard"/>
    <w:link w:val="TekstopmerkingChar"/>
    <w:rsid w:val="00B4534E"/>
    <w:rPr>
      <w:sz w:val="20"/>
    </w:rPr>
  </w:style>
  <w:style w:type="character" w:customStyle="1" w:styleId="TekstopmerkingChar">
    <w:name w:val="Tekst opmerking Char"/>
    <w:basedOn w:val="Standaardalinea-lettertype"/>
    <w:link w:val="Tekstopmerking"/>
    <w:rsid w:val="00B4534E"/>
    <w:rPr>
      <w:rFonts w:ascii="Arial" w:hAnsi="Arial"/>
      <w:bCs/>
    </w:rPr>
  </w:style>
  <w:style w:type="character" w:styleId="Verwijzingopmerking">
    <w:name w:val="annotation reference"/>
    <w:uiPriority w:val="99"/>
    <w:rsid w:val="00B4534E"/>
    <w:rPr>
      <w:rFonts w:ascii="Officina Sans" w:hAnsi="Officina Sans"/>
      <w:sz w:val="16"/>
    </w:rPr>
  </w:style>
  <w:style w:type="character" w:customStyle="1" w:styleId="VoetnoottekstChar">
    <w:name w:val="Voetnoottekst Char"/>
    <w:link w:val="Voetnoottekst"/>
    <w:semiHidden/>
    <w:rsid w:val="00B4534E"/>
    <w:rPr>
      <w:rFonts w:ascii="Arial" w:hAnsi="Arial"/>
      <w:bCs/>
      <w:sz w:val="16"/>
      <w:lang w:val="nl"/>
    </w:rPr>
  </w:style>
  <w:style w:type="character" w:customStyle="1" w:styleId="VoettekstChar">
    <w:name w:val="Voettekst Char"/>
    <w:link w:val="Voettekst"/>
    <w:rsid w:val="00B4534E"/>
    <w:rPr>
      <w:rFonts w:ascii="Arial" w:hAnsi="Arial"/>
      <w:bCs/>
      <w:sz w:val="16"/>
    </w:rPr>
  </w:style>
  <w:style w:type="character" w:customStyle="1" w:styleId="voorlopig">
    <w:name w:val="voorlopig"/>
    <w:rsid w:val="00B4534E"/>
    <w:rPr>
      <w:rFonts w:ascii="Times New Roman" w:hAnsi="Times New Roman"/>
      <w:i/>
      <w:color w:val="008080"/>
      <w:sz w:val="22"/>
    </w:rPr>
  </w:style>
  <w:style w:type="paragraph" w:customStyle="1" w:styleId="Vraagniveau1">
    <w:name w:val="Vraag niveau 1"/>
    <w:basedOn w:val="Kop1"/>
    <w:autoRedefine/>
    <w:rsid w:val="00B4534E"/>
    <w:pPr>
      <w:numPr>
        <w:numId w:val="0"/>
      </w:numPr>
      <w:tabs>
        <w:tab w:val="num" w:pos="1474"/>
      </w:tabs>
      <w:spacing w:before="120"/>
      <w:ind w:left="1474" w:hanging="907"/>
    </w:pPr>
    <w:rPr>
      <w:b w:val="0"/>
      <w:sz w:val="22"/>
    </w:rPr>
  </w:style>
  <w:style w:type="paragraph" w:customStyle="1" w:styleId="Vraagniveau2">
    <w:name w:val="Vraag niveau 2"/>
    <w:basedOn w:val="Kop2"/>
    <w:rsid w:val="00B4534E"/>
    <w:pPr>
      <w:numPr>
        <w:ilvl w:val="0"/>
        <w:numId w:val="0"/>
      </w:numPr>
      <w:tabs>
        <w:tab w:val="num" w:pos="576"/>
      </w:tabs>
      <w:spacing w:before="60"/>
      <w:ind w:left="576" w:hanging="576"/>
    </w:pPr>
    <w:rPr>
      <w:b w:val="0"/>
    </w:rPr>
  </w:style>
  <w:style w:type="character" w:styleId="Zwaar">
    <w:name w:val="Strong"/>
    <w:uiPriority w:val="22"/>
    <w:qFormat/>
    <w:rsid w:val="00B4534E"/>
    <w:rPr>
      <w:b/>
      <w:bCs/>
    </w:rPr>
  </w:style>
  <w:style w:type="paragraph" w:styleId="Afzender">
    <w:name w:val="envelope return"/>
    <w:basedOn w:val="Standaard"/>
    <w:rsid w:val="00B4534E"/>
    <w:pPr>
      <w:spacing w:line="240" w:lineRule="auto"/>
    </w:pPr>
    <w:rPr>
      <w:bCs w:val="0"/>
      <w:sz w:val="20"/>
    </w:rPr>
  </w:style>
  <w:style w:type="paragraph" w:styleId="Kopvaninhoudsopgave">
    <w:name w:val="TOC Heading"/>
    <w:basedOn w:val="Kop1"/>
    <w:next w:val="Standaard"/>
    <w:uiPriority w:val="39"/>
    <w:semiHidden/>
    <w:unhideWhenUsed/>
    <w:qFormat/>
    <w:rsid w:val="00B4534E"/>
    <w:pPr>
      <w:keepLines/>
      <w:widowControl/>
      <w:numPr>
        <w:numId w:val="0"/>
      </w:numPr>
      <w:spacing w:before="480" w:after="0" w:line="276" w:lineRule="auto"/>
      <w:outlineLvl w:val="9"/>
    </w:pPr>
    <w:rPr>
      <w:rFonts w:ascii="Cambria" w:hAnsi="Cambria"/>
      <w:color w:val="365F91"/>
      <w:kern w:val="0"/>
      <w:szCs w:val="28"/>
    </w:rPr>
  </w:style>
  <w:style w:type="paragraph" w:styleId="Lijstalinea">
    <w:name w:val="List Paragraph"/>
    <w:basedOn w:val="Standaard"/>
    <w:uiPriority w:val="34"/>
    <w:qFormat/>
    <w:rsid w:val="00B4534E"/>
    <w:pPr>
      <w:ind w:left="720"/>
      <w:contextualSpacing/>
    </w:pPr>
  </w:style>
  <w:style w:type="character" w:customStyle="1" w:styleId="external">
    <w:name w:val="external"/>
    <w:rsid w:val="00B4534E"/>
  </w:style>
  <w:style w:type="paragraph" w:styleId="Normaalweb">
    <w:name w:val="Normal (Web)"/>
    <w:basedOn w:val="Standaard"/>
    <w:uiPriority w:val="99"/>
    <w:unhideWhenUsed/>
    <w:rsid w:val="00B4534E"/>
    <w:pPr>
      <w:widowControl/>
      <w:spacing w:before="100" w:beforeAutospacing="1" w:line="240" w:lineRule="auto"/>
    </w:pPr>
    <w:rPr>
      <w:rFonts w:ascii="Times New Roman" w:hAnsi="Times New Roman"/>
      <w:bCs w:val="0"/>
      <w:sz w:val="24"/>
      <w:szCs w:val="24"/>
    </w:rPr>
  </w:style>
  <w:style w:type="paragraph" w:styleId="Onderwerpvanopmerking">
    <w:name w:val="annotation subject"/>
    <w:basedOn w:val="Tekstopmerking"/>
    <w:next w:val="Tekstopmerking"/>
    <w:link w:val="OnderwerpvanopmerkingChar"/>
    <w:uiPriority w:val="99"/>
    <w:unhideWhenUsed/>
    <w:rsid w:val="00B4534E"/>
    <w:pPr>
      <w:spacing w:line="240" w:lineRule="auto"/>
    </w:pPr>
    <w:rPr>
      <w:b/>
    </w:rPr>
  </w:style>
  <w:style w:type="character" w:customStyle="1" w:styleId="OnderwerpvanopmerkingChar">
    <w:name w:val="Onderwerp van opmerking Char"/>
    <w:basedOn w:val="TekstopmerkingChar"/>
    <w:link w:val="Onderwerpvanopmerking"/>
    <w:uiPriority w:val="99"/>
    <w:rsid w:val="00B4534E"/>
    <w:rPr>
      <w:rFonts w:ascii="Arial" w:hAnsi="Arial"/>
      <w:b/>
      <w:bCs/>
    </w:rPr>
  </w:style>
  <w:style w:type="character" w:customStyle="1" w:styleId="TekstopmerkingChar1">
    <w:name w:val="Tekst opmerking Char1"/>
    <w:uiPriority w:val="99"/>
    <w:semiHidden/>
    <w:rsid w:val="00B4534E"/>
    <w:rPr>
      <w:rFonts w:ascii="Arial" w:hAnsi="Arial"/>
      <w:bCs/>
      <w:lang w:eastAsia="nl-NL"/>
    </w:rPr>
  </w:style>
  <w:style w:type="character" w:styleId="Eindnootmarkering">
    <w:name w:val="endnote reference"/>
    <w:uiPriority w:val="99"/>
    <w:unhideWhenUsed/>
    <w:rsid w:val="00B4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145021">
      <w:bodyDiv w:val="1"/>
      <w:marLeft w:val="0"/>
      <w:marRight w:val="0"/>
      <w:marTop w:val="0"/>
      <w:marBottom w:val="0"/>
      <w:divBdr>
        <w:top w:val="none" w:sz="0" w:space="0" w:color="auto"/>
        <w:left w:val="none" w:sz="0" w:space="0" w:color="auto"/>
        <w:bottom w:val="none" w:sz="0" w:space="0" w:color="auto"/>
        <w:right w:val="none" w:sz="0" w:space="0" w:color="auto"/>
      </w:divBdr>
    </w:div>
    <w:div w:id="2051343579">
      <w:bodyDiv w:val="1"/>
      <w:marLeft w:val="0"/>
      <w:marRight w:val="0"/>
      <w:marTop w:val="0"/>
      <w:marBottom w:val="0"/>
      <w:divBdr>
        <w:top w:val="none" w:sz="0" w:space="0" w:color="auto"/>
        <w:left w:val="none" w:sz="0" w:space="0" w:color="auto"/>
        <w:bottom w:val="none" w:sz="0" w:space="0" w:color="auto"/>
        <w:right w:val="none" w:sz="0" w:space="0" w:color="auto"/>
      </w:divBdr>
      <w:divsChild>
        <w:div w:id="1543863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acm.nl/nl/publicaties/publicatie/13480/Informatievoorziening-op-de-consumentenmarkt-voor-energ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m.nl/nl/publicaties/publicatie/13480/Informatievoorziening-op-de-consumentenmarkt-voor-energie"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www.acm.nl/nl/publicaties/publicatie/16682/Besluit-nieuw-modelcontract-energielevering-kleinverbruik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acm.nl/nl/onderwerpen/telecommunicatie/telefonie/tariefvermelding-informatienummers/maximumtarieven-voor-klanten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www.acm.nl/nl/onderwerpen/verkoopmethode/consumentenregels/energie-en-koop-op-afstand-en-verkoop-buiten-verkoopruimte/" TargetMode="External"/><Relationship Id="rId10" Type="http://schemas.openxmlformats.org/officeDocument/2006/relationships/footnotes" Target="footnotes.xml"/><Relationship Id="rId19" Type="http://schemas.openxmlformats.org/officeDocument/2006/relationships/hyperlink" Target="http://www.degeschillencommissie.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m.nl" TargetMode="External"/><Relationship Id="rId22" Type="http://schemas.openxmlformats.org/officeDocument/2006/relationships/hyperlink" Target="https://www.acm.nl/nl/publicaties/publicatie/16682/Besluit-nieuw-modelcontract-energielevering-kleinverbruiker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ww.acm.nl" TargetMode="External"/><Relationship Id="rId2" Type="http://schemas.openxmlformats.org/officeDocument/2006/relationships/hyperlink" Target="http://www.acm.nl" TargetMode="External"/><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1E53825B64FE438ECA9FA29598A0D4" ma:contentTypeVersion="0" ma:contentTypeDescription="Een nieuw document maken." ma:contentTypeScope="" ma:versionID="d474a4703b8b13d9560fc691918a27f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47DA-26FA-47F7-817A-BFCF4C8F17D0}">
  <ds:schemaRefs>
    <ds:schemaRef ds:uri="http://schemas.microsoft.com/sharepoint/v3/contenttype/forms"/>
  </ds:schemaRefs>
</ds:datastoreItem>
</file>

<file path=customXml/itemProps2.xml><?xml version="1.0" encoding="utf-8"?>
<ds:datastoreItem xmlns:ds="http://schemas.openxmlformats.org/officeDocument/2006/customXml" ds:itemID="{BAD6AE99-9980-4CDD-852B-045DFF10C6C4}">
  <ds:schemaRef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E6B02E2-1AD8-4D1E-93CF-90E99EC25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C48A53-A260-4CA3-BF4E-89E74E5A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EB92EE0C</Template>
  <TotalTime>0</TotalTime>
  <Pages>4</Pages>
  <Words>8564</Words>
  <Characters>47103</Characters>
  <Application>Microsoft Office Word</Application>
  <DocSecurity>0</DocSecurity>
  <Lines>392</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Opta</Company>
  <LinksUpToDate>false</LinksUpToDate>
  <CharactersWithSpaces>55556</CharactersWithSpaces>
  <SharedDoc>false</SharedDoc>
  <HLinks>
    <vt:vector size="6" baseType="variant">
      <vt:variant>
        <vt:i4>6684785</vt:i4>
      </vt:variant>
      <vt:variant>
        <vt:i4>12</vt:i4>
      </vt:variant>
      <vt:variant>
        <vt:i4>0</vt:i4>
      </vt:variant>
      <vt:variant>
        <vt:i4>5</vt:i4>
      </vt:variant>
      <vt:variant>
        <vt:lpwstr>http://www.acm.nl/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Chan, Fui Moy</dc:creator>
  <cp:lastModifiedBy>Laurent, Denise</cp:lastModifiedBy>
  <cp:revision>2</cp:revision>
  <cp:lastPrinted>2019-06-18T09:24:00Z</cp:lastPrinted>
  <dcterms:created xsi:type="dcterms:W3CDTF">2019-06-27T06:40:00Z</dcterms:created>
  <dcterms:modified xsi:type="dcterms:W3CDTF">2019-06-27T06:40:00Z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0x010100491E53825B64FE438ECA9FA29598A0D4</vt:lpwstr>
  </property>
</Properties>
</file>